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2E10" w14:textId="77777777" w:rsidR="002952F4" w:rsidRPr="00962346" w:rsidRDefault="002952F4" w:rsidP="009E1909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962346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14:paraId="4B5E2E11" w14:textId="77777777" w:rsidR="002952F4" w:rsidRPr="00962346" w:rsidRDefault="002952F4">
      <w:pPr>
        <w:jc w:val="center"/>
        <w:rPr>
          <w:rFonts w:ascii="Arial" w:hAnsi="Arial" w:cs="Arial"/>
          <w:b/>
          <w:color w:val="262626" w:themeColor="text1" w:themeTint="D9"/>
        </w:rPr>
      </w:pPr>
      <w:r w:rsidRPr="00962346">
        <w:rPr>
          <w:rFonts w:ascii="Arial" w:hAnsi="Arial" w:cs="Arial"/>
          <w:b/>
          <w:color w:val="262626" w:themeColor="text1" w:themeTint="D9"/>
        </w:rPr>
        <w:t>MUESTRAS A EVALUACIÓN</w:t>
      </w:r>
    </w:p>
    <w:p w14:paraId="4B5E2E12" w14:textId="77777777" w:rsidR="002952F4" w:rsidRPr="00962346" w:rsidRDefault="002952F4">
      <w:pPr>
        <w:jc w:val="center"/>
        <w:rPr>
          <w:rFonts w:ascii="Arial" w:hAnsi="Arial" w:cs="Arial"/>
          <w:b/>
          <w:color w:val="3B3838" w:themeColor="background2" w:themeShade="40"/>
        </w:rPr>
      </w:pPr>
    </w:p>
    <w:p w14:paraId="4B5E2E13" w14:textId="77777777" w:rsidR="00E472EC" w:rsidRPr="00C46DB7" w:rsidRDefault="00E472EC">
      <w:pPr>
        <w:jc w:val="center"/>
        <w:rPr>
          <w:rFonts w:ascii="Arial" w:hAnsi="Arial" w:cs="Arial"/>
          <w:b/>
          <w:color w:val="262626" w:themeColor="text1" w:themeTint="D9"/>
        </w:rPr>
      </w:pPr>
    </w:p>
    <w:p w14:paraId="4B5E2E14" w14:textId="77777777" w:rsidR="002F7AFB" w:rsidRPr="00046052" w:rsidRDefault="002F7AFB" w:rsidP="002F7AFB">
      <w:pPr>
        <w:jc w:val="center"/>
        <w:rPr>
          <w:rFonts w:ascii="Arial" w:hAnsi="Arial" w:cs="Arial"/>
          <w:b/>
          <w:color w:val="004A92"/>
        </w:rPr>
      </w:pPr>
      <w:r w:rsidRPr="00046052">
        <w:rPr>
          <w:rFonts w:ascii="Arial" w:hAnsi="Arial" w:cs="Arial"/>
          <w:b/>
          <w:color w:val="004A92"/>
        </w:rPr>
        <w:t>ACHICORIA</w:t>
      </w:r>
    </w:p>
    <w:p w14:paraId="4B5E2E17" w14:textId="77777777" w:rsidR="00E472EC" w:rsidRDefault="00E472EC">
      <w:pPr>
        <w:jc w:val="both"/>
        <w:rPr>
          <w:rFonts w:ascii="Arial" w:hAnsi="Arial" w:cs="Arial"/>
          <w:b/>
          <w:color w:val="262626" w:themeColor="text1" w:themeTint="D9"/>
          <w:u w:val="single"/>
        </w:rPr>
      </w:pPr>
    </w:p>
    <w:p w14:paraId="4B5E2E18" w14:textId="77777777" w:rsidR="002952F4" w:rsidRPr="00E472EC" w:rsidRDefault="002952F4">
      <w:pPr>
        <w:jc w:val="both"/>
        <w:rPr>
          <w:rFonts w:ascii="Arial" w:hAnsi="Arial" w:cs="Arial"/>
          <w:color w:val="262626" w:themeColor="text1" w:themeTint="D9"/>
        </w:rPr>
      </w:pPr>
      <w:r w:rsidRPr="00E472EC">
        <w:rPr>
          <w:rFonts w:ascii="Arial" w:hAnsi="Arial" w:cs="Arial"/>
          <w:b/>
          <w:color w:val="262626" w:themeColor="text1" w:themeTint="D9"/>
        </w:rPr>
        <w:t>Normas para el envío de semilla:</w:t>
      </w:r>
    </w:p>
    <w:p w14:paraId="4B5E2E19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1A" w14:textId="77777777" w:rsidR="002952F4" w:rsidRPr="00C46DB7" w:rsidRDefault="002952F4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Se requiere una cantidad mínima de </w:t>
      </w:r>
      <w:r w:rsidRPr="00C46DB7">
        <w:rPr>
          <w:rFonts w:ascii="Arial" w:hAnsi="Arial" w:cs="Arial"/>
          <w:b/>
          <w:color w:val="262626" w:themeColor="text1" w:themeTint="D9"/>
        </w:rPr>
        <w:t>70 g</w:t>
      </w:r>
      <w:r w:rsidRPr="00C46DB7">
        <w:rPr>
          <w:rFonts w:ascii="Arial" w:hAnsi="Arial" w:cs="Arial"/>
          <w:color w:val="262626" w:themeColor="text1" w:themeTint="D9"/>
        </w:rPr>
        <w:t xml:space="preserve"> de semilla por año.</w:t>
      </w:r>
    </w:p>
    <w:p w14:paraId="4B5E2E1B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1C" w14:textId="77777777" w:rsidR="002952F4" w:rsidRPr="00C46DB7" w:rsidRDefault="002952F4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Se requiere que la muestra de semillas se encuentre totalmente libre de insectos vivos, y cumpla como mínimo con el estándar de la semilla Categoría </w:t>
      </w:r>
      <w:r w:rsidR="00DA2CD6" w:rsidRPr="00C46DB7">
        <w:rPr>
          <w:rFonts w:ascii="Arial" w:hAnsi="Arial" w:cs="Arial"/>
          <w:color w:val="262626" w:themeColor="text1" w:themeTint="D9"/>
        </w:rPr>
        <w:t>Básica</w:t>
      </w:r>
      <w:r w:rsidRPr="00C46DB7">
        <w:rPr>
          <w:rFonts w:ascii="Arial" w:hAnsi="Arial" w:cs="Arial"/>
          <w:color w:val="262626" w:themeColor="text1" w:themeTint="D9"/>
        </w:rPr>
        <w:t xml:space="preserve"> en términos de germinación, pureza, ausencia de malezas prohibidas, etc. </w:t>
      </w:r>
      <w:r w:rsidR="00E472EC" w:rsidRPr="00C46DB7">
        <w:rPr>
          <w:rFonts w:ascii="Arial" w:hAnsi="Arial" w:cs="Arial"/>
          <w:b/>
          <w:color w:val="262626" w:themeColor="text1" w:themeTint="D9"/>
        </w:rPr>
        <w:t>Además,</w:t>
      </w:r>
      <w:r w:rsidRPr="00C46DB7">
        <w:rPr>
          <w:rFonts w:ascii="Arial" w:hAnsi="Arial" w:cs="Arial"/>
          <w:b/>
          <w:color w:val="262626" w:themeColor="text1" w:themeTint="D9"/>
        </w:rPr>
        <w:t xml:space="preserve"> deberá cumplir los requisitos fitosanitarios de introducción.</w:t>
      </w:r>
    </w:p>
    <w:p w14:paraId="4B5E2E1D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1E" w14:textId="77777777" w:rsidR="002952F4" w:rsidRPr="00C46DB7" w:rsidRDefault="002952F4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Se establece como </w:t>
      </w:r>
      <w:r w:rsidRPr="00C46DB7">
        <w:rPr>
          <w:rFonts w:ascii="Arial" w:hAnsi="Arial" w:cs="Arial"/>
          <w:b/>
          <w:color w:val="262626" w:themeColor="text1" w:themeTint="D9"/>
        </w:rPr>
        <w:t>fecha límite</w:t>
      </w:r>
      <w:r w:rsidRPr="00C46DB7">
        <w:rPr>
          <w:rFonts w:ascii="Arial" w:hAnsi="Arial" w:cs="Arial"/>
          <w:color w:val="262626" w:themeColor="text1" w:themeTint="D9"/>
        </w:rPr>
        <w:t xml:space="preserve"> para el recibo de muestras de semillas el día </w:t>
      </w:r>
      <w:r w:rsidRPr="00C46DB7">
        <w:rPr>
          <w:rFonts w:ascii="Arial" w:hAnsi="Arial" w:cs="Arial"/>
          <w:b/>
          <w:color w:val="262626" w:themeColor="text1" w:themeTint="D9"/>
        </w:rPr>
        <w:t>20 de febrero de cada año.</w:t>
      </w:r>
    </w:p>
    <w:p w14:paraId="4B5E2E1F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20" w14:textId="77777777" w:rsidR="002952F4" w:rsidRPr="00C46DB7" w:rsidRDefault="002952F4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>Se solicita completar este formulario y enviarlo por duplicado. Dicho duplicado actuará como remito y al recibir las muestras se devolverá firmado al remitente.</w:t>
      </w:r>
    </w:p>
    <w:p w14:paraId="4B5E2E21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22" w14:textId="77777777" w:rsidR="002952F4" w:rsidRDefault="002952F4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Los cambios de nombre de los cultivares se indicarán poniendo el nombre anterior en la columna correspondiente. </w:t>
      </w:r>
    </w:p>
    <w:p w14:paraId="4B5E2E23" w14:textId="77777777" w:rsidR="00E472EC" w:rsidRDefault="00E472EC" w:rsidP="00E472EC">
      <w:pPr>
        <w:ind w:left="360"/>
        <w:jc w:val="both"/>
        <w:rPr>
          <w:rFonts w:ascii="Arial" w:hAnsi="Arial" w:cs="Arial"/>
          <w:color w:val="262626" w:themeColor="text1" w:themeTint="D9"/>
        </w:rPr>
      </w:pPr>
    </w:p>
    <w:p w14:paraId="4B5E2E24" w14:textId="77777777" w:rsidR="00E472EC" w:rsidRPr="00C46DB7" w:rsidRDefault="00E472EC" w:rsidP="00E472EC">
      <w:pPr>
        <w:ind w:left="360"/>
        <w:jc w:val="both"/>
        <w:rPr>
          <w:rFonts w:ascii="Arial" w:hAnsi="Arial" w:cs="Arial"/>
          <w:color w:val="262626" w:themeColor="text1" w:themeTint="D9"/>
        </w:rPr>
      </w:pPr>
    </w:p>
    <w:p w14:paraId="4B5E2E25" w14:textId="77777777" w:rsidR="002952F4" w:rsidRPr="00C46DB7" w:rsidRDefault="002952F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</w:p>
    <w:p w14:paraId="4B5E2E26" w14:textId="77777777" w:rsidR="002952F4" w:rsidRPr="00C46DB7" w:rsidRDefault="002952F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>Nombre del C</w:t>
      </w:r>
      <w:r w:rsidR="00B717BA" w:rsidRPr="00C46DB7">
        <w:rPr>
          <w:rFonts w:ascii="Arial" w:hAnsi="Arial" w:cs="Arial"/>
          <w:color w:val="262626" w:themeColor="text1" w:themeTint="D9"/>
        </w:rPr>
        <w:t>reador/obtentor</w:t>
      </w:r>
      <w:r w:rsidRPr="00C46DB7">
        <w:rPr>
          <w:rFonts w:ascii="Arial" w:hAnsi="Arial" w:cs="Arial"/>
          <w:color w:val="262626" w:themeColor="text1" w:themeTint="D9"/>
        </w:rPr>
        <w:t xml:space="preserve">:   </w:t>
      </w:r>
    </w:p>
    <w:p w14:paraId="4B5E2E27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  </w:t>
      </w:r>
    </w:p>
    <w:p w14:paraId="4B5E2E28" w14:textId="77777777" w:rsidR="002952F4" w:rsidRPr="00C46DB7" w:rsidRDefault="002952F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 xml:space="preserve">Representante en Uruguay:                                                                                      </w:t>
      </w:r>
    </w:p>
    <w:p w14:paraId="4B5E2E29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2A" w14:textId="77777777" w:rsidR="002952F4" w:rsidRPr="00C46DB7" w:rsidRDefault="002952F4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>Dirección:</w:t>
      </w:r>
    </w:p>
    <w:p w14:paraId="4B5E2E2B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2C" w14:textId="77777777" w:rsidR="002952F4" w:rsidRPr="00C46DB7" w:rsidRDefault="00B912EA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Teléfono: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 w:rsidR="002952F4" w:rsidRPr="00C46DB7">
        <w:rPr>
          <w:rFonts w:ascii="Arial" w:hAnsi="Arial" w:cs="Arial"/>
          <w:color w:val="262626" w:themeColor="text1" w:themeTint="D9"/>
        </w:rPr>
        <w:t>F</w:t>
      </w:r>
      <w:r w:rsidR="00C4762A">
        <w:rPr>
          <w:rFonts w:ascii="Arial" w:hAnsi="Arial" w:cs="Arial"/>
          <w:color w:val="262626" w:themeColor="text1" w:themeTint="D9"/>
        </w:rPr>
        <w:t>ax:</w:t>
      </w:r>
      <w:r>
        <w:rPr>
          <w:rFonts w:ascii="Arial" w:hAnsi="Arial" w:cs="Arial"/>
          <w:color w:val="262626" w:themeColor="text1" w:themeTint="D9"/>
        </w:rPr>
        <w:tab/>
      </w:r>
      <w:r w:rsidR="00C4762A">
        <w:rPr>
          <w:rFonts w:ascii="Arial" w:hAnsi="Arial" w:cs="Arial"/>
          <w:color w:val="262626" w:themeColor="text1" w:themeTint="D9"/>
        </w:rPr>
        <w:tab/>
      </w:r>
      <w:r w:rsidR="00C4762A">
        <w:rPr>
          <w:rFonts w:ascii="Arial" w:hAnsi="Arial" w:cs="Arial"/>
          <w:color w:val="262626" w:themeColor="text1" w:themeTint="D9"/>
        </w:rPr>
        <w:tab/>
      </w:r>
      <w:r w:rsidR="00C4762A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C4762A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  <w:r w:rsidR="002952F4" w:rsidRPr="00C46DB7">
        <w:rPr>
          <w:rFonts w:ascii="Arial" w:hAnsi="Arial" w:cs="Arial"/>
          <w:color w:val="262626" w:themeColor="text1" w:themeTint="D9"/>
        </w:rPr>
        <w:t xml:space="preserve">              </w:t>
      </w:r>
    </w:p>
    <w:p w14:paraId="4B5E2E2D" w14:textId="77777777" w:rsidR="002952F4" w:rsidRPr="00C46DB7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2E" w14:textId="77777777" w:rsidR="002952F4" w:rsidRPr="00C46DB7" w:rsidRDefault="00DA2CD6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C46DB7">
        <w:rPr>
          <w:rFonts w:ascii="Arial" w:hAnsi="Arial" w:cs="Arial"/>
          <w:color w:val="262626" w:themeColor="text1" w:themeTint="D9"/>
        </w:rPr>
        <w:t>Ing. Agr. Responsable:</w:t>
      </w:r>
      <w:r w:rsidRPr="00C46DB7">
        <w:rPr>
          <w:rFonts w:ascii="Arial" w:hAnsi="Arial" w:cs="Arial"/>
          <w:color w:val="262626" w:themeColor="text1" w:themeTint="D9"/>
        </w:rPr>
        <w:tab/>
      </w:r>
      <w:r w:rsidRPr="00C46DB7">
        <w:rPr>
          <w:rFonts w:ascii="Arial" w:hAnsi="Arial" w:cs="Arial"/>
          <w:color w:val="262626" w:themeColor="text1" w:themeTint="D9"/>
        </w:rPr>
        <w:tab/>
      </w:r>
      <w:r w:rsidRPr="00C46DB7">
        <w:rPr>
          <w:rFonts w:ascii="Arial" w:hAnsi="Arial" w:cs="Arial"/>
          <w:color w:val="262626" w:themeColor="text1" w:themeTint="D9"/>
        </w:rPr>
        <w:tab/>
      </w:r>
      <w:r w:rsidRPr="00C46DB7">
        <w:rPr>
          <w:rFonts w:ascii="Arial" w:hAnsi="Arial" w:cs="Arial"/>
          <w:color w:val="262626" w:themeColor="text1" w:themeTint="D9"/>
        </w:rPr>
        <w:tab/>
      </w:r>
      <w:r w:rsidRPr="00C46DB7">
        <w:rPr>
          <w:rFonts w:ascii="Arial" w:hAnsi="Arial" w:cs="Arial"/>
          <w:color w:val="262626" w:themeColor="text1" w:themeTint="D9"/>
        </w:rPr>
        <w:tab/>
      </w:r>
      <w:r w:rsidR="002952F4" w:rsidRPr="00C46DB7">
        <w:rPr>
          <w:rFonts w:ascii="Arial" w:hAnsi="Arial" w:cs="Arial"/>
          <w:color w:val="262626" w:themeColor="text1" w:themeTint="D9"/>
        </w:rPr>
        <w:t>Firma:</w:t>
      </w:r>
    </w:p>
    <w:p w14:paraId="4B5E2E2F" w14:textId="77777777" w:rsidR="002952F4" w:rsidRDefault="002952F4">
      <w:pPr>
        <w:jc w:val="both"/>
        <w:rPr>
          <w:rFonts w:ascii="Arial" w:hAnsi="Arial" w:cs="Arial"/>
          <w:color w:val="262626" w:themeColor="text1" w:themeTint="D9"/>
        </w:rPr>
      </w:pPr>
    </w:p>
    <w:p w14:paraId="4B5E2E30" w14:textId="77777777" w:rsidR="00E472EC" w:rsidRPr="00C46DB7" w:rsidRDefault="00E472EC">
      <w:pPr>
        <w:jc w:val="both"/>
        <w:rPr>
          <w:rFonts w:ascii="Arial" w:hAnsi="Arial" w:cs="Arial"/>
          <w:color w:val="262626" w:themeColor="text1" w:themeTint="D9"/>
        </w:rPr>
      </w:pPr>
    </w:p>
    <w:p w14:paraId="4B5E2E31" w14:textId="77777777" w:rsidR="00DA2CD6" w:rsidRPr="00C46DB7" w:rsidRDefault="00DA2CD6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275"/>
        <w:gridCol w:w="851"/>
        <w:gridCol w:w="850"/>
        <w:gridCol w:w="1276"/>
      </w:tblGrid>
      <w:tr w:rsidR="00036F02" w:rsidRPr="00C46DB7" w14:paraId="4B5E2E3A" w14:textId="77777777" w:rsidTr="00036F02">
        <w:trPr>
          <w:trHeight w:val="794"/>
        </w:trPr>
        <w:tc>
          <w:tcPr>
            <w:tcW w:w="1843" w:type="dxa"/>
            <w:vAlign w:val="center"/>
          </w:tcPr>
          <w:p w14:paraId="4B5E2E32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ES_tradnl"/>
              </w:rPr>
              <w:t>Identificación (código o nombre del cultivar)</w:t>
            </w:r>
          </w:p>
        </w:tc>
        <w:tc>
          <w:tcPr>
            <w:tcW w:w="1843" w:type="dxa"/>
            <w:vAlign w:val="center"/>
          </w:tcPr>
          <w:p w14:paraId="4B5E2E33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Denominación del Cultivar (*)</w:t>
            </w:r>
          </w:p>
        </w:tc>
        <w:tc>
          <w:tcPr>
            <w:tcW w:w="1843" w:type="dxa"/>
            <w:vAlign w:val="center"/>
          </w:tcPr>
          <w:p w14:paraId="4B5E2E34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 anterior</w:t>
            </w:r>
          </w:p>
        </w:tc>
        <w:tc>
          <w:tcPr>
            <w:tcW w:w="1275" w:type="dxa"/>
            <w:vAlign w:val="center"/>
          </w:tcPr>
          <w:p w14:paraId="4B5E2E35" w14:textId="77777777" w:rsidR="00036F02" w:rsidRPr="002D5B13" w:rsidRDefault="00036F02" w:rsidP="00036F02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Recubrimiento (%)</w:t>
            </w:r>
          </w:p>
        </w:tc>
        <w:tc>
          <w:tcPr>
            <w:tcW w:w="851" w:type="dxa"/>
            <w:vAlign w:val="center"/>
          </w:tcPr>
          <w:p w14:paraId="4B5E2E36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4B5E2E37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4B5E2E38" w14:textId="77777777" w:rsidR="00036F02" w:rsidRPr="002D5B13" w:rsidRDefault="00036F02" w:rsidP="00B912EA">
            <w:pPr>
              <w:jc w:val="center"/>
              <w:rPr>
                <w:rFonts w:ascii="Arial" w:hAnsi="Arial"/>
                <w:color w:val="262626" w:themeColor="text1" w:themeTint="D9"/>
                <w:sz w:val="18"/>
                <w:szCs w:val="18"/>
                <w:lang w:val="es-ES_tradnl"/>
              </w:rPr>
            </w:pPr>
            <w:r w:rsidRPr="002D5B13">
              <w:rPr>
                <w:rFonts w:ascii="Arial" w:hAnsi="Arial"/>
                <w:color w:val="262626" w:themeColor="text1" w:themeTint="D9"/>
                <w:sz w:val="18"/>
                <w:szCs w:val="18"/>
                <w:lang w:val="es-ES_tradnl"/>
              </w:rPr>
              <w:t>N° de gestión de importación</w:t>
            </w:r>
          </w:p>
          <w:p w14:paraId="4B5E2E39" w14:textId="77777777" w:rsidR="00036F02" w:rsidRPr="002D5B13" w:rsidRDefault="00036F02" w:rsidP="00B912E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2D5B13">
              <w:rPr>
                <w:rFonts w:ascii="Arial" w:hAnsi="Arial"/>
                <w:color w:val="262626" w:themeColor="text1" w:themeTint="D9"/>
                <w:sz w:val="18"/>
                <w:szCs w:val="18"/>
              </w:rPr>
              <w:t>(**)</w:t>
            </w:r>
          </w:p>
        </w:tc>
      </w:tr>
      <w:tr w:rsidR="00036F02" w:rsidRPr="00C46DB7" w14:paraId="4B5E2E43" w14:textId="77777777" w:rsidTr="00036F02">
        <w:trPr>
          <w:trHeight w:val="567"/>
        </w:trPr>
        <w:tc>
          <w:tcPr>
            <w:tcW w:w="1843" w:type="dxa"/>
            <w:vAlign w:val="center"/>
          </w:tcPr>
          <w:p w14:paraId="4B5E2E3B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3C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  <w:p w14:paraId="4B5E2E3D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3E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</w:tcPr>
          <w:p w14:paraId="4B5E2E3F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1" w:type="dxa"/>
            <w:vAlign w:val="center"/>
          </w:tcPr>
          <w:p w14:paraId="4B5E2E40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0" w:type="dxa"/>
            <w:vAlign w:val="center"/>
          </w:tcPr>
          <w:p w14:paraId="4B5E2E41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</w:tcPr>
          <w:p w14:paraId="4B5E2E42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036F02" w:rsidRPr="00C46DB7" w14:paraId="4B5E2E4B" w14:textId="77777777" w:rsidTr="00036F02">
        <w:trPr>
          <w:trHeight w:val="567"/>
        </w:trPr>
        <w:tc>
          <w:tcPr>
            <w:tcW w:w="1843" w:type="dxa"/>
            <w:vAlign w:val="center"/>
          </w:tcPr>
          <w:p w14:paraId="4B5E2E44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45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46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</w:tcPr>
          <w:p w14:paraId="4B5E2E47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1" w:type="dxa"/>
            <w:vAlign w:val="center"/>
          </w:tcPr>
          <w:p w14:paraId="4B5E2E48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0" w:type="dxa"/>
            <w:vAlign w:val="center"/>
          </w:tcPr>
          <w:p w14:paraId="4B5E2E49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</w:tcPr>
          <w:p w14:paraId="4B5E2E4A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036F02" w:rsidRPr="00C46DB7" w14:paraId="4B5E2E53" w14:textId="77777777" w:rsidTr="00036F02">
        <w:trPr>
          <w:trHeight w:val="567"/>
        </w:trPr>
        <w:tc>
          <w:tcPr>
            <w:tcW w:w="1843" w:type="dxa"/>
            <w:vAlign w:val="center"/>
          </w:tcPr>
          <w:p w14:paraId="4B5E2E4C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4D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43" w:type="dxa"/>
            <w:vAlign w:val="center"/>
          </w:tcPr>
          <w:p w14:paraId="4B5E2E4E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</w:tcPr>
          <w:p w14:paraId="4B5E2E4F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1" w:type="dxa"/>
            <w:vAlign w:val="center"/>
          </w:tcPr>
          <w:p w14:paraId="4B5E2E50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50" w:type="dxa"/>
            <w:vAlign w:val="center"/>
          </w:tcPr>
          <w:p w14:paraId="4B5E2E51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</w:tcPr>
          <w:p w14:paraId="4B5E2E52" w14:textId="77777777" w:rsidR="00036F02" w:rsidRPr="00C46DB7" w:rsidRDefault="00036F02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B5E2E5C" w14:textId="77777777" w:rsidR="00B717BA" w:rsidRDefault="00B717BA" w:rsidP="00B717BA">
      <w:pPr>
        <w:ind w:left="720"/>
        <w:jc w:val="both"/>
        <w:rPr>
          <w:rFonts w:ascii="Arial" w:hAnsi="Arial" w:cs="Arial"/>
          <w:b/>
          <w:color w:val="262626" w:themeColor="text1" w:themeTint="D9"/>
        </w:rPr>
      </w:pPr>
    </w:p>
    <w:p w14:paraId="4B5E2E5D" w14:textId="77777777" w:rsidR="00B912EA" w:rsidRDefault="00B912EA" w:rsidP="00B912EA">
      <w:pPr>
        <w:jc w:val="both"/>
        <w:rPr>
          <w:rFonts w:ascii="Arial" w:hAnsi="Arial"/>
          <w:color w:val="262626" w:themeColor="text1" w:themeTint="D9"/>
        </w:rPr>
      </w:pPr>
    </w:p>
    <w:p w14:paraId="4B5E2E5E" w14:textId="77777777" w:rsidR="00B912EA" w:rsidRPr="0015643A" w:rsidRDefault="00B912EA" w:rsidP="00B912EA">
      <w:pPr>
        <w:jc w:val="both"/>
        <w:rPr>
          <w:rFonts w:ascii="Arial" w:hAnsi="Arial"/>
          <w:color w:val="262626" w:themeColor="text1" w:themeTint="D9"/>
          <w:sz w:val="18"/>
          <w:szCs w:val="18"/>
        </w:rPr>
      </w:pPr>
      <w:r w:rsidRPr="0015643A">
        <w:rPr>
          <w:rFonts w:ascii="Arial" w:hAnsi="Arial"/>
          <w:color w:val="262626" w:themeColor="text1" w:themeTint="D9"/>
          <w:sz w:val="18"/>
          <w:szCs w:val="18"/>
        </w:rPr>
        <w:t>*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</w:t>
      </w:r>
      <w:r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En caso de evaluarse bajo un código, se deberá indicar la </w:t>
      </w:r>
      <w:r w:rsidRPr="0015643A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15643A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4B5E2E5F" w14:textId="77777777" w:rsidR="00B912EA" w:rsidRDefault="00B912EA" w:rsidP="00B912EA">
      <w:pPr>
        <w:jc w:val="both"/>
        <w:rPr>
          <w:rFonts w:ascii="Arial" w:hAnsi="Arial"/>
          <w:color w:val="262626" w:themeColor="text1" w:themeTint="D9"/>
          <w:sz w:val="18"/>
          <w:szCs w:val="18"/>
        </w:rPr>
      </w:pPr>
    </w:p>
    <w:p w14:paraId="4B5E2E60" w14:textId="77777777" w:rsidR="00B717BA" w:rsidRPr="002D5B13" w:rsidRDefault="00B912EA" w:rsidP="00EA2DBA">
      <w:pPr>
        <w:jc w:val="both"/>
        <w:rPr>
          <w:rFonts w:ascii="Arial" w:hAnsi="Arial"/>
          <w:color w:val="262626" w:themeColor="text1" w:themeTint="D9"/>
          <w:sz w:val="18"/>
          <w:szCs w:val="18"/>
        </w:rPr>
      </w:pPr>
      <w:r w:rsidRPr="002D5B13">
        <w:rPr>
          <w:rFonts w:ascii="Arial" w:hAnsi="Arial"/>
          <w:color w:val="262626" w:themeColor="text1" w:themeTint="D9"/>
          <w:sz w:val="18"/>
          <w:szCs w:val="18"/>
        </w:rPr>
        <w:t xml:space="preserve">** </w:t>
      </w:r>
      <w:r w:rsidRPr="002D5B13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B717BA" w:rsidRPr="002D5B13" w:rsidSect="00DA2CD6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2E63" w14:textId="77777777" w:rsidR="002717BD" w:rsidRDefault="002717BD" w:rsidP="00C46DB7">
      <w:r>
        <w:separator/>
      </w:r>
    </w:p>
  </w:endnote>
  <w:endnote w:type="continuationSeparator" w:id="0">
    <w:p w14:paraId="4B5E2E64" w14:textId="77777777" w:rsidR="002717BD" w:rsidRDefault="002717BD" w:rsidP="00C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66" w14:textId="77777777" w:rsidR="002F1D3A" w:rsidRDefault="00046052">
    <w:pPr>
      <w:pStyle w:val="Piedepgina"/>
    </w:pPr>
    <w:r>
      <w:rPr>
        <w:noProof/>
        <w:lang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5E2E6B" wp14:editId="33392DAC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6162675" cy="379095"/>
              <wp:effectExtent l="0" t="0" r="28575" b="190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79095"/>
                        <a:chOff x="0" y="9525"/>
                        <a:chExt cx="6162675" cy="379095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228725" y="57150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E2E6F" w14:textId="77777777" w:rsidR="00046052" w:rsidRPr="009E1909" w:rsidRDefault="00046052" w:rsidP="009E190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9E1909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4B5E2E70" w14:textId="77777777" w:rsidR="00046052" w:rsidRPr="009E1909" w:rsidRDefault="00046052" w:rsidP="009E190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9E1909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E2E6B" id="Grupo 3" o:spid="_x0000_s1026" style="position:absolute;margin-left:0;margin-top:.6pt;width:485.25pt;height:29.85pt;z-index:251665408;mso-width-relative:margin;mso-height-relative:margin" coordorigin=",95" coordsize="6162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2287;top:571;width:3594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4B5E2E6F" w14:textId="77777777" w:rsidR="00046052" w:rsidRPr="009E1909" w:rsidRDefault="00046052" w:rsidP="009E1909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9E1909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Sede Central: Cno. Bertolotti s/n Ruta 8, km 29, Barros Blancos, Canelones</w:t>
                      </w:r>
                    </w:p>
                    <w:p w14:paraId="4B5E2E70" w14:textId="77777777" w:rsidR="00046052" w:rsidRPr="009E1909" w:rsidRDefault="00046052" w:rsidP="009E1909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9E1909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E2E61" w14:textId="77777777" w:rsidR="002717BD" w:rsidRDefault="002717BD" w:rsidP="00C46DB7">
      <w:r>
        <w:separator/>
      </w:r>
    </w:p>
  </w:footnote>
  <w:footnote w:type="continuationSeparator" w:id="0">
    <w:p w14:paraId="4B5E2E62" w14:textId="77777777" w:rsidR="002717BD" w:rsidRDefault="002717BD" w:rsidP="00C4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65" w14:textId="0411678E" w:rsidR="002F1D3A" w:rsidRDefault="009E1909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2ABE70A1" wp14:editId="79306C9D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33B"/>
    <w:multiLevelType w:val="hybridMultilevel"/>
    <w:tmpl w:val="1D40998E"/>
    <w:lvl w:ilvl="0" w:tplc="607CD940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7164305">
    <w:abstractNumId w:val="2"/>
  </w:num>
  <w:num w:numId="2" w16cid:durableId="1567454952">
    <w:abstractNumId w:val="1"/>
  </w:num>
  <w:num w:numId="3" w16cid:durableId="38568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A"/>
    <w:rsid w:val="00036F02"/>
    <w:rsid w:val="00046052"/>
    <w:rsid w:val="001616A1"/>
    <w:rsid w:val="002104A8"/>
    <w:rsid w:val="002717BD"/>
    <w:rsid w:val="002952F4"/>
    <w:rsid w:val="002970D4"/>
    <w:rsid w:val="002D5B13"/>
    <w:rsid w:val="002D7D98"/>
    <w:rsid w:val="002F1D3A"/>
    <w:rsid w:val="002F7AFB"/>
    <w:rsid w:val="00437430"/>
    <w:rsid w:val="00523F7E"/>
    <w:rsid w:val="006935B9"/>
    <w:rsid w:val="00720286"/>
    <w:rsid w:val="0074134C"/>
    <w:rsid w:val="00745EB0"/>
    <w:rsid w:val="0087690C"/>
    <w:rsid w:val="00962346"/>
    <w:rsid w:val="009E1909"/>
    <w:rsid w:val="009F2130"/>
    <w:rsid w:val="00AC719C"/>
    <w:rsid w:val="00B717BA"/>
    <w:rsid w:val="00B912EA"/>
    <w:rsid w:val="00BF6206"/>
    <w:rsid w:val="00C46DB7"/>
    <w:rsid w:val="00C4762A"/>
    <w:rsid w:val="00D8448B"/>
    <w:rsid w:val="00DA2CD6"/>
    <w:rsid w:val="00DB6D3D"/>
    <w:rsid w:val="00E472EC"/>
    <w:rsid w:val="00EA2DBA"/>
    <w:rsid w:val="00F25C73"/>
    <w:rsid w:val="00FE0E5F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5E2E0F"/>
  <w15:chartTrackingRefBased/>
  <w15:docId w15:val="{3585C871-4E4C-4667-8FEA-506EBB24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46D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DB7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C46D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DB7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D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DB7"/>
    <w:rPr>
      <w:rFonts w:ascii="Segoe UI" w:hAnsi="Segoe UI" w:cs="Segoe UI"/>
      <w:sz w:val="18"/>
      <w:szCs w:val="18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Props1.xml><?xml version="1.0" encoding="utf-8"?>
<ds:datastoreItem xmlns:ds="http://schemas.openxmlformats.org/officeDocument/2006/customXml" ds:itemID="{A99205B6-0D04-403D-86D7-5A8234347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B5B96-349B-44AD-A547-3A6B46D4A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85C33-54D0-4E21-AB92-8F4187604177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5</cp:revision>
  <cp:lastPrinted>2017-01-03T14:43:00Z</cp:lastPrinted>
  <dcterms:created xsi:type="dcterms:W3CDTF">2022-01-19T19:03:00Z</dcterms:created>
  <dcterms:modified xsi:type="dcterms:W3CDTF">2025-01-27T18:05:00Z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