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8314B" w:rsidRDefault="0078314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78314B" w:rsidRDefault="0078314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78314B" w:rsidRDefault="0078314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78314B" w:rsidRDefault="0078314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78314B" w:rsidRDefault="0078314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5B5E3E" w:rsidRPr="005B5E3E" w:rsidRDefault="0075131E" w:rsidP="005B5E3E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  <w:r w:rsidRPr="0075131E">
        <w:rPr>
          <w:rFonts w:ascii="Arial" w:hAnsi="Arial" w:cs="Arial"/>
          <w:b/>
          <w:color w:val="004A92"/>
          <w:lang w:val="es-MX"/>
        </w:rPr>
        <w:t xml:space="preserve">DE </w:t>
      </w:r>
      <w:r w:rsidR="005B5E3E" w:rsidRPr="005B5E3E">
        <w:rPr>
          <w:rFonts w:ascii="Arial" w:hAnsi="Arial" w:cs="Arial"/>
          <w:b/>
          <w:color w:val="004A92"/>
          <w:lang w:val="es-MX"/>
        </w:rPr>
        <w:t>FESTUCA (</w:t>
      </w:r>
      <w:proofErr w:type="spellStart"/>
      <w:r w:rsidR="005B5E3E" w:rsidRPr="005B5E3E">
        <w:rPr>
          <w:rFonts w:ascii="Arial" w:hAnsi="Arial" w:cs="Arial"/>
          <w:b/>
          <w:i/>
          <w:color w:val="004A92"/>
          <w:lang w:val="es-MX"/>
        </w:rPr>
        <w:t>Festuca</w:t>
      </w:r>
      <w:proofErr w:type="spellEnd"/>
      <w:r w:rsidR="005B5E3E" w:rsidRPr="005B5E3E">
        <w:rPr>
          <w:rFonts w:ascii="Arial" w:hAnsi="Arial" w:cs="Arial"/>
          <w:b/>
          <w:i/>
          <w:color w:val="004A92"/>
          <w:lang w:val="es-MX"/>
        </w:rPr>
        <w:t xml:space="preserve"> </w:t>
      </w:r>
      <w:proofErr w:type="spellStart"/>
      <w:r w:rsidR="005B5E3E" w:rsidRPr="005B5E3E">
        <w:rPr>
          <w:rFonts w:ascii="Arial" w:hAnsi="Arial" w:cs="Arial"/>
          <w:b/>
          <w:i/>
          <w:color w:val="004A92"/>
          <w:lang w:val="es-MX"/>
        </w:rPr>
        <w:t>arundinacea</w:t>
      </w:r>
      <w:proofErr w:type="spellEnd"/>
      <w:r w:rsidR="005B5E3E" w:rsidRPr="005B5E3E">
        <w:rPr>
          <w:rFonts w:ascii="Arial" w:hAnsi="Arial" w:cs="Arial"/>
          <w:b/>
          <w:i/>
          <w:color w:val="004A92"/>
          <w:lang w:val="es-MX"/>
        </w:rPr>
        <w:t xml:space="preserve"> </w:t>
      </w:r>
      <w:proofErr w:type="spellStart"/>
      <w:r w:rsidR="005B5E3E" w:rsidRPr="005B5E3E">
        <w:rPr>
          <w:rFonts w:ascii="Arial" w:hAnsi="Arial" w:cs="Arial"/>
          <w:b/>
          <w:color w:val="004A92"/>
          <w:lang w:val="es-MX"/>
        </w:rPr>
        <w:t>Schreb</w:t>
      </w:r>
      <w:proofErr w:type="spellEnd"/>
      <w:r w:rsidR="005B5E3E" w:rsidRPr="005B5E3E">
        <w:rPr>
          <w:rFonts w:ascii="Arial" w:hAnsi="Arial" w:cs="Arial"/>
          <w:b/>
          <w:color w:val="004A92"/>
          <w:lang w:val="es-MX"/>
        </w:rPr>
        <w:t>.)</w:t>
      </w:r>
    </w:p>
    <w:p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DA1465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75131E" w:rsidRDefault="0075131E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75131E" w:rsidRDefault="0075131E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AA26E2" w:rsidRPr="00AA26E2" w:rsidRDefault="00AA26E2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5B5E3E" w:rsidRDefault="005B5E3E" w:rsidP="005B5E3E">
      <w:pPr>
        <w:rPr>
          <w:rFonts w:cs="Arial"/>
          <w:sz w:val="22"/>
          <w:szCs w:val="22"/>
          <w:lang w:val="es-MX"/>
        </w:rPr>
      </w:pP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pStyle w:val="Prrafodelista"/>
        <w:numPr>
          <w:ilvl w:val="0"/>
          <w:numId w:val="38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Color de hojas</w:t>
      </w: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B5E3E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3E" w:rsidRPr="00F861D6" w:rsidRDefault="005B5E3E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5B5E3E">
        <w:rPr>
          <w:rFonts w:ascii="Arial" w:hAnsi="Arial" w:cs="Arial"/>
          <w:color w:val="262626" w:themeColor="text1" w:themeTint="D9"/>
          <w:lang w:val="es-MX"/>
        </w:rPr>
        <w:t>1. Verde claro</w:t>
      </w:r>
      <w:r w:rsidRPr="005B5E3E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B5E3E">
        <w:rPr>
          <w:rFonts w:ascii="Arial" w:hAnsi="Arial" w:cs="Arial"/>
          <w:color w:val="262626" w:themeColor="text1" w:themeTint="D9"/>
          <w:lang w:val="es-MX"/>
        </w:rPr>
        <w:t>2. Verde oscuro</w:t>
      </w: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pStyle w:val="Prrafodelista"/>
        <w:numPr>
          <w:ilvl w:val="0"/>
          <w:numId w:val="38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5B5E3E">
        <w:rPr>
          <w:rFonts w:ascii="Arial" w:hAnsi="Arial" w:cs="Arial"/>
          <w:b/>
          <w:color w:val="262626" w:themeColor="text1" w:themeTint="D9"/>
          <w:lang w:val="es-MX"/>
        </w:rPr>
        <w:t>Hábito de crecimiento en el año de siembra</w:t>
      </w: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B5E3E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3E" w:rsidRPr="00F861D6" w:rsidRDefault="005B5E3E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5B5E3E">
        <w:rPr>
          <w:rFonts w:ascii="Arial" w:hAnsi="Arial" w:cs="Arial"/>
          <w:color w:val="262626" w:themeColor="text1" w:themeTint="D9"/>
          <w:lang w:val="es-MX"/>
        </w:rPr>
        <w:t>1. Semierecto</w:t>
      </w:r>
      <w:r w:rsidRPr="005B5E3E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B5E3E">
        <w:rPr>
          <w:rFonts w:ascii="Arial" w:hAnsi="Arial" w:cs="Arial"/>
          <w:color w:val="262626" w:themeColor="text1" w:themeTint="D9"/>
          <w:lang w:val="es-MX"/>
        </w:rPr>
        <w:t>2. Medio</w:t>
      </w:r>
      <w:r w:rsidRPr="005B5E3E">
        <w:rPr>
          <w:rFonts w:ascii="Arial" w:hAnsi="Arial" w:cs="Arial"/>
          <w:color w:val="262626" w:themeColor="text1" w:themeTint="D9"/>
          <w:lang w:val="es-MX"/>
        </w:rPr>
        <w:tab/>
        <w:t xml:space="preserve">       3. Semipostrado</w:t>
      </w: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pStyle w:val="Prrafodelista"/>
        <w:numPr>
          <w:ilvl w:val="0"/>
          <w:numId w:val="38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5B5E3E">
        <w:rPr>
          <w:rFonts w:ascii="Arial" w:hAnsi="Arial" w:cs="Arial"/>
          <w:b/>
          <w:color w:val="262626" w:themeColor="text1" w:themeTint="D9"/>
          <w:lang w:val="es-MX"/>
        </w:rPr>
        <w:t>Capacidad de formar inflorescencia en el año de siembra</w:t>
      </w: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B5E3E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3E" w:rsidRPr="00F861D6" w:rsidRDefault="005B5E3E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numPr>
          <w:ilvl w:val="0"/>
          <w:numId w:val="34"/>
        </w:numPr>
        <w:tabs>
          <w:tab w:val="clear" w:pos="3192"/>
          <w:tab w:val="num" w:pos="3900"/>
        </w:tabs>
        <w:ind w:left="3900"/>
        <w:rPr>
          <w:rFonts w:ascii="Arial" w:hAnsi="Arial" w:cs="Arial"/>
          <w:color w:val="262626" w:themeColor="text1" w:themeTint="D9"/>
          <w:lang w:val="es-MX"/>
        </w:rPr>
      </w:pPr>
      <w:r w:rsidRPr="005B5E3E">
        <w:rPr>
          <w:rFonts w:ascii="Arial" w:hAnsi="Arial" w:cs="Arial"/>
          <w:color w:val="262626" w:themeColor="text1" w:themeTint="D9"/>
          <w:lang w:val="es-MX"/>
        </w:rPr>
        <w:t xml:space="preserve">Mayor que el 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Tacuabé</w:t>
      </w:r>
      <w:proofErr w:type="spellEnd"/>
    </w:p>
    <w:p w:rsidR="005B5E3E" w:rsidRPr="005B5E3E" w:rsidRDefault="005B5E3E" w:rsidP="005B5E3E">
      <w:pPr>
        <w:numPr>
          <w:ilvl w:val="0"/>
          <w:numId w:val="34"/>
        </w:numPr>
        <w:tabs>
          <w:tab w:val="clear" w:pos="3192"/>
          <w:tab w:val="num" w:pos="3900"/>
        </w:tabs>
        <w:ind w:left="3900"/>
        <w:rPr>
          <w:rFonts w:ascii="Arial" w:hAnsi="Arial" w:cs="Arial"/>
          <w:color w:val="262626" w:themeColor="text1" w:themeTint="D9"/>
          <w:lang w:val="es-MX"/>
        </w:rPr>
      </w:pPr>
      <w:r w:rsidRPr="005B5E3E">
        <w:rPr>
          <w:rFonts w:ascii="Arial" w:hAnsi="Arial" w:cs="Arial"/>
          <w:color w:val="262626" w:themeColor="text1" w:themeTint="D9"/>
          <w:lang w:val="es-MX"/>
        </w:rPr>
        <w:t xml:space="preserve">Menor que el 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Tacuabé</w:t>
      </w:r>
      <w:proofErr w:type="spellEnd"/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pStyle w:val="Prrafodelista"/>
        <w:numPr>
          <w:ilvl w:val="0"/>
          <w:numId w:val="38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Largo de hoja</w:t>
      </w: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B5E3E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3E" w:rsidRPr="00F861D6" w:rsidRDefault="005B5E3E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numPr>
          <w:ilvl w:val="0"/>
          <w:numId w:val="35"/>
        </w:numPr>
        <w:tabs>
          <w:tab w:val="clear" w:pos="3195"/>
          <w:tab w:val="num" w:pos="3900"/>
        </w:tabs>
        <w:ind w:left="3900"/>
        <w:rPr>
          <w:rFonts w:ascii="Arial" w:hAnsi="Arial" w:cs="Arial"/>
          <w:color w:val="262626" w:themeColor="text1" w:themeTint="D9"/>
          <w:lang w:val="es-MX"/>
        </w:rPr>
      </w:pPr>
      <w:r w:rsidRPr="005B5E3E">
        <w:rPr>
          <w:rFonts w:ascii="Arial" w:hAnsi="Arial" w:cs="Arial"/>
          <w:color w:val="262626" w:themeColor="text1" w:themeTint="D9"/>
          <w:lang w:val="es-MX"/>
        </w:rPr>
        <w:t xml:space="preserve">Más largo que el 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Tacuabé</w:t>
      </w:r>
      <w:proofErr w:type="spellEnd"/>
    </w:p>
    <w:p w:rsidR="005B5E3E" w:rsidRPr="005B5E3E" w:rsidRDefault="005B5E3E" w:rsidP="005B5E3E">
      <w:pPr>
        <w:numPr>
          <w:ilvl w:val="0"/>
          <w:numId w:val="35"/>
        </w:numPr>
        <w:tabs>
          <w:tab w:val="clear" w:pos="3195"/>
          <w:tab w:val="num" w:pos="3900"/>
        </w:tabs>
        <w:ind w:left="3900"/>
        <w:rPr>
          <w:rFonts w:ascii="Arial" w:hAnsi="Arial" w:cs="Arial"/>
          <w:color w:val="262626" w:themeColor="text1" w:themeTint="D9"/>
          <w:lang w:val="es-MX"/>
        </w:rPr>
      </w:pPr>
      <w:r w:rsidRPr="005B5E3E">
        <w:rPr>
          <w:rFonts w:ascii="Arial" w:hAnsi="Arial" w:cs="Arial"/>
          <w:color w:val="262626" w:themeColor="text1" w:themeTint="D9"/>
          <w:lang w:val="es-MX"/>
        </w:rPr>
        <w:t xml:space="preserve">Más corto que el 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Tacuabé</w:t>
      </w:r>
      <w:proofErr w:type="spellEnd"/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pStyle w:val="Prrafodelista"/>
        <w:numPr>
          <w:ilvl w:val="0"/>
          <w:numId w:val="38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5B5E3E">
        <w:rPr>
          <w:rFonts w:ascii="Arial" w:hAnsi="Arial" w:cs="Arial"/>
          <w:b/>
          <w:color w:val="262626" w:themeColor="text1" w:themeTint="D9"/>
          <w:lang w:val="es-MX"/>
        </w:rPr>
        <w:t>Ancho de hoja</w:t>
      </w: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5B5E3E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3E" w:rsidRPr="00F861D6" w:rsidRDefault="005B5E3E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numPr>
          <w:ilvl w:val="0"/>
          <w:numId w:val="36"/>
        </w:numPr>
        <w:tabs>
          <w:tab w:val="clear" w:pos="3192"/>
          <w:tab w:val="num" w:pos="3900"/>
        </w:tabs>
        <w:ind w:left="3900"/>
        <w:rPr>
          <w:rFonts w:ascii="Arial" w:hAnsi="Arial" w:cs="Arial"/>
          <w:color w:val="262626" w:themeColor="text1" w:themeTint="D9"/>
          <w:lang w:val="es-MX"/>
        </w:rPr>
      </w:pPr>
      <w:r w:rsidRPr="005B5E3E">
        <w:rPr>
          <w:rFonts w:ascii="Arial" w:hAnsi="Arial" w:cs="Arial"/>
          <w:color w:val="262626" w:themeColor="text1" w:themeTint="D9"/>
          <w:lang w:val="es-MX"/>
        </w:rPr>
        <w:t xml:space="preserve">Más ancho que el 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Tacuabé</w:t>
      </w:r>
      <w:proofErr w:type="spellEnd"/>
    </w:p>
    <w:p w:rsidR="005B5E3E" w:rsidRPr="005B5E3E" w:rsidRDefault="005B5E3E" w:rsidP="005B5E3E">
      <w:pPr>
        <w:numPr>
          <w:ilvl w:val="0"/>
          <w:numId w:val="36"/>
        </w:numPr>
        <w:tabs>
          <w:tab w:val="clear" w:pos="3192"/>
          <w:tab w:val="num" w:pos="3900"/>
        </w:tabs>
        <w:ind w:left="3900"/>
        <w:rPr>
          <w:rFonts w:ascii="Arial" w:hAnsi="Arial" w:cs="Arial"/>
          <w:color w:val="262626" w:themeColor="text1" w:themeTint="D9"/>
          <w:lang w:val="es-MX"/>
        </w:rPr>
      </w:pPr>
      <w:r w:rsidRPr="005B5E3E">
        <w:rPr>
          <w:rFonts w:ascii="Arial" w:hAnsi="Arial" w:cs="Arial"/>
          <w:color w:val="262626" w:themeColor="text1" w:themeTint="D9"/>
          <w:lang w:val="es-MX"/>
        </w:rPr>
        <w:t xml:space="preserve">Más angosto que el 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Tacuabé</w:t>
      </w:r>
      <w:proofErr w:type="spellEnd"/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pStyle w:val="Prrafodelista"/>
        <w:numPr>
          <w:ilvl w:val="0"/>
          <w:numId w:val="38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5B5E3E">
        <w:rPr>
          <w:rFonts w:ascii="Arial" w:hAnsi="Arial" w:cs="Arial"/>
          <w:b/>
          <w:color w:val="262626" w:themeColor="text1" w:themeTint="D9"/>
          <w:lang w:val="es-MX"/>
        </w:rPr>
        <w:t>Altura de los tallos más largos (incluida inflorescencia) en el año de siembra</w:t>
      </w:r>
    </w:p>
    <w:p w:rsid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21FAD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B5E3E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3E" w:rsidRPr="00FA219C" w:rsidRDefault="005B5E3E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B5E3E" w:rsidRPr="00521FAD" w:rsidRDefault="005B5E3E" w:rsidP="005B5E3E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cm</w:t>
      </w:r>
    </w:p>
    <w:p w:rsidR="005B5E3E" w:rsidRPr="00521FAD" w:rsidRDefault="005B5E3E" w:rsidP="005B5E3E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5B5E3E" w:rsidRPr="00521FAD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B5E3E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3E" w:rsidRPr="00FA219C" w:rsidRDefault="005B5E3E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B5E3E" w:rsidRPr="00521FAD" w:rsidRDefault="005B5E3E" w:rsidP="005B5E3E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más bajo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Tacuabé</w:t>
      </w:r>
      <w:proofErr w:type="spellEnd"/>
    </w:p>
    <w:p w:rsidR="005B5E3E" w:rsidRPr="00521FAD" w:rsidRDefault="005B5E3E" w:rsidP="005B5E3E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B5E3E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3E" w:rsidRPr="00FA219C" w:rsidRDefault="005B5E3E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B5E3E" w:rsidRDefault="005B5E3E" w:rsidP="005B5E3E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5B5E3E" w:rsidRPr="00521FAD" w:rsidRDefault="005B5E3E" w:rsidP="005B5E3E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más alto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Tacuabé</w:t>
      </w:r>
      <w:proofErr w:type="spellEnd"/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numPr>
          <w:ilvl w:val="0"/>
          <w:numId w:val="38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5B5E3E">
        <w:rPr>
          <w:rFonts w:ascii="Arial" w:hAnsi="Arial" w:cs="Arial"/>
          <w:b/>
          <w:color w:val="262626" w:themeColor="text1" w:themeTint="D9"/>
          <w:lang w:val="es-MX"/>
        </w:rPr>
        <w:t>Fecha de panojado (50 % de plantas con panoja) al 2° año</w:t>
      </w:r>
    </w:p>
    <w:p w:rsidR="005B5E3E" w:rsidRPr="00521FAD" w:rsidRDefault="005B5E3E" w:rsidP="00D25DF1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21FAD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B5E3E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3E" w:rsidRPr="00FA219C" w:rsidRDefault="005B5E3E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B5E3E" w:rsidRPr="00521FAD" w:rsidRDefault="00D25DF1" w:rsidP="005B5E3E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días</w:t>
      </w:r>
      <w:r w:rsidR="005B5E3E">
        <w:rPr>
          <w:rFonts w:ascii="Arial" w:hAnsi="Arial" w:cs="Arial"/>
          <w:color w:val="262626" w:themeColor="text1" w:themeTint="D9"/>
          <w:lang w:val="es-MX"/>
        </w:rPr>
        <w:t xml:space="preserve"> más precoz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5B5E3E" w:rsidRPr="00521FAD">
        <w:rPr>
          <w:rFonts w:ascii="Arial" w:hAnsi="Arial" w:cs="Arial"/>
          <w:color w:val="262626" w:themeColor="text1" w:themeTint="D9"/>
          <w:lang w:val="es-MX"/>
        </w:rPr>
        <w:t xml:space="preserve">que el cultivar </w:t>
      </w:r>
      <w:proofErr w:type="spellStart"/>
      <w:r w:rsidR="005B5E3E"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="005B5E3E"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="005B5E3E" w:rsidRPr="005B5E3E">
        <w:rPr>
          <w:rFonts w:ascii="Arial" w:hAnsi="Arial" w:cs="Arial"/>
          <w:color w:val="262626" w:themeColor="text1" w:themeTint="D9"/>
          <w:lang w:val="es-MX"/>
        </w:rPr>
        <w:t>Tacuabé</w:t>
      </w:r>
      <w:proofErr w:type="spellEnd"/>
    </w:p>
    <w:p w:rsidR="005B5E3E" w:rsidRPr="00521FAD" w:rsidRDefault="005B5E3E" w:rsidP="005B5E3E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5B5E3E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3E" w:rsidRPr="00FA219C" w:rsidRDefault="005B5E3E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B5E3E" w:rsidRDefault="005B5E3E" w:rsidP="00D25DF1">
      <w:pPr>
        <w:rPr>
          <w:rFonts w:ascii="Arial" w:hAnsi="Arial" w:cs="Arial"/>
          <w:color w:val="262626" w:themeColor="text1" w:themeTint="D9"/>
          <w:lang w:val="es-MX"/>
        </w:rPr>
      </w:pPr>
    </w:p>
    <w:p w:rsidR="00D25DF1" w:rsidRPr="00521FAD" w:rsidRDefault="00D25DF1" w:rsidP="00D25DF1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tardío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Tacuabé</w:t>
      </w:r>
      <w:proofErr w:type="spellEnd"/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  <w:r w:rsidRPr="005B5E3E">
        <w:rPr>
          <w:rFonts w:ascii="Arial" w:hAnsi="Arial" w:cs="Arial"/>
          <w:color w:val="262626" w:themeColor="text1" w:themeTint="D9"/>
          <w:lang w:val="es-MX"/>
        </w:rPr>
        <w:tab/>
      </w:r>
      <w:r w:rsidRPr="005B5E3E">
        <w:rPr>
          <w:rFonts w:ascii="Arial" w:hAnsi="Arial" w:cs="Arial"/>
          <w:color w:val="262626" w:themeColor="text1" w:themeTint="D9"/>
          <w:lang w:val="es-MX"/>
        </w:rPr>
        <w:tab/>
      </w:r>
      <w:r w:rsidRPr="005B5E3E">
        <w:rPr>
          <w:rFonts w:ascii="Arial" w:hAnsi="Arial" w:cs="Arial"/>
          <w:color w:val="262626" w:themeColor="text1" w:themeTint="D9"/>
          <w:lang w:val="es-MX"/>
        </w:rPr>
        <w:tab/>
      </w:r>
    </w:p>
    <w:p w:rsidR="0078314B" w:rsidRPr="005B5E3E" w:rsidRDefault="0078314B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D25DF1" w:rsidRDefault="005B5E3E" w:rsidP="005B5E3E">
      <w:pPr>
        <w:numPr>
          <w:ilvl w:val="0"/>
          <w:numId w:val="38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25DF1">
        <w:rPr>
          <w:rFonts w:ascii="Arial" w:hAnsi="Arial" w:cs="Arial"/>
          <w:b/>
          <w:color w:val="262626" w:themeColor="text1" w:themeTint="D9"/>
          <w:lang w:val="es-MX"/>
        </w:rPr>
        <w:lastRenderedPageBreak/>
        <w:t>Altura de los tallos más largos (in</w:t>
      </w:r>
      <w:r w:rsidR="00D25DF1" w:rsidRPr="00D25DF1">
        <w:rPr>
          <w:rFonts w:ascii="Arial" w:hAnsi="Arial" w:cs="Arial"/>
          <w:b/>
          <w:color w:val="262626" w:themeColor="text1" w:themeTint="D9"/>
          <w:lang w:val="es-MX"/>
        </w:rPr>
        <w:t>cluida inflorescencia) al 2°año</w:t>
      </w: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25DF1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1" w:rsidRPr="00FA219C" w:rsidRDefault="00D25DF1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25DF1" w:rsidRPr="00521FAD" w:rsidRDefault="00D25DF1" w:rsidP="00D25DF1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>cm</w:t>
      </w:r>
    </w:p>
    <w:p w:rsidR="00D25DF1" w:rsidRPr="00521FAD" w:rsidRDefault="00D25DF1" w:rsidP="00D25DF1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D25DF1" w:rsidRPr="00521FAD" w:rsidRDefault="00D25DF1" w:rsidP="00D25DF1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25DF1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1" w:rsidRPr="00FA219C" w:rsidRDefault="00D25DF1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25DF1" w:rsidRPr="00521FAD" w:rsidRDefault="00D25DF1" w:rsidP="00D25DF1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más bajo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Tacuabé</w:t>
      </w:r>
      <w:proofErr w:type="spellEnd"/>
    </w:p>
    <w:p w:rsidR="00D25DF1" w:rsidRPr="00521FAD" w:rsidRDefault="00D25DF1" w:rsidP="00D25DF1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25DF1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1" w:rsidRPr="00FA219C" w:rsidRDefault="00D25DF1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25DF1" w:rsidRDefault="00D25DF1" w:rsidP="00D25DF1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D25DF1" w:rsidRPr="00D25DF1" w:rsidRDefault="00D25DF1" w:rsidP="00D25DF1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más alto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Tacuabé</w:t>
      </w:r>
      <w:proofErr w:type="spellEnd"/>
    </w:p>
    <w:p w:rsidR="00D25DF1" w:rsidRDefault="00D25DF1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D25DF1" w:rsidRPr="005B5E3E" w:rsidRDefault="00D25DF1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D25DF1" w:rsidRDefault="005B5E3E" w:rsidP="005B5E3E">
      <w:pPr>
        <w:numPr>
          <w:ilvl w:val="0"/>
          <w:numId w:val="38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25DF1">
        <w:rPr>
          <w:rFonts w:ascii="Arial" w:hAnsi="Arial" w:cs="Arial"/>
          <w:b/>
          <w:color w:val="262626" w:themeColor="text1" w:themeTint="D9"/>
          <w:lang w:val="es-MX"/>
        </w:rPr>
        <w:t>Háb</w:t>
      </w:r>
      <w:r w:rsidR="00D25DF1" w:rsidRPr="00D25DF1">
        <w:rPr>
          <w:rFonts w:ascii="Arial" w:hAnsi="Arial" w:cs="Arial"/>
          <w:b/>
          <w:color w:val="262626" w:themeColor="text1" w:themeTint="D9"/>
          <w:lang w:val="es-MX"/>
        </w:rPr>
        <w:t>ito de crecimiento en el 2º año</w:t>
      </w: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25DF1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1" w:rsidRPr="00F861D6" w:rsidRDefault="00D25DF1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D25DF1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 w:rsidRPr="005B5E3E">
        <w:rPr>
          <w:rFonts w:ascii="Arial" w:hAnsi="Arial" w:cs="Arial"/>
          <w:color w:val="262626" w:themeColor="text1" w:themeTint="D9"/>
          <w:lang w:val="es-MX"/>
        </w:rPr>
        <w:t>1. Semierecto</w:t>
      </w:r>
      <w:r w:rsidRPr="005B5E3E">
        <w:rPr>
          <w:rFonts w:ascii="Arial" w:hAnsi="Arial" w:cs="Arial"/>
          <w:color w:val="262626" w:themeColor="text1" w:themeTint="D9"/>
          <w:lang w:val="es-MX"/>
        </w:rPr>
        <w:tab/>
      </w:r>
      <w:r w:rsidRPr="005B5E3E">
        <w:rPr>
          <w:rFonts w:ascii="Arial" w:hAnsi="Arial" w:cs="Arial"/>
          <w:color w:val="262626" w:themeColor="text1" w:themeTint="D9"/>
          <w:lang w:val="es-MX"/>
        </w:rPr>
        <w:tab/>
        <w:t>2. Medio</w:t>
      </w:r>
      <w:r w:rsidRPr="005B5E3E">
        <w:rPr>
          <w:rFonts w:ascii="Arial" w:hAnsi="Arial" w:cs="Arial"/>
          <w:color w:val="262626" w:themeColor="text1" w:themeTint="D9"/>
          <w:lang w:val="es-MX"/>
        </w:rPr>
        <w:tab/>
        <w:t>3. Semipostrado</w:t>
      </w: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D25DF1" w:rsidRDefault="00D25DF1" w:rsidP="005B5E3E">
      <w:pPr>
        <w:numPr>
          <w:ilvl w:val="0"/>
          <w:numId w:val="38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25DF1">
        <w:rPr>
          <w:rFonts w:ascii="Arial" w:hAnsi="Arial" w:cs="Arial"/>
          <w:b/>
          <w:color w:val="262626" w:themeColor="text1" w:themeTint="D9"/>
          <w:lang w:val="es-MX"/>
        </w:rPr>
        <w:t>Diámetro del tallo al 2°año</w:t>
      </w: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25DF1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1" w:rsidRPr="00FA219C" w:rsidRDefault="00D25DF1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25DF1" w:rsidRPr="00521FAD" w:rsidRDefault="00D25DF1" w:rsidP="00D25DF1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</w:t>
      </w:r>
    </w:p>
    <w:p w:rsidR="00D25DF1" w:rsidRPr="00521FAD" w:rsidRDefault="00D25DF1" w:rsidP="00D25DF1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D25DF1" w:rsidRPr="00521FAD" w:rsidRDefault="00D25DF1" w:rsidP="00D25DF1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25DF1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1" w:rsidRPr="00FA219C" w:rsidRDefault="00D25DF1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25DF1" w:rsidRPr="00521FAD" w:rsidRDefault="00D25DF1" w:rsidP="00D25DF1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mm más fino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Tacuabé</w:t>
      </w:r>
      <w:proofErr w:type="spellEnd"/>
    </w:p>
    <w:p w:rsidR="00D25DF1" w:rsidRPr="00521FAD" w:rsidRDefault="00D25DF1" w:rsidP="00D25DF1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25DF1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1" w:rsidRPr="00FA219C" w:rsidRDefault="00D25DF1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25DF1" w:rsidRDefault="00D25DF1" w:rsidP="00D25DF1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D25DF1" w:rsidRPr="00D25DF1" w:rsidRDefault="00D25DF1" w:rsidP="00D25DF1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más grueso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Tacuabé</w:t>
      </w:r>
      <w:proofErr w:type="spellEnd"/>
    </w:p>
    <w:p w:rsidR="00D25DF1" w:rsidRDefault="00D25DF1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D25DF1" w:rsidRPr="005B5E3E" w:rsidRDefault="00D25DF1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D25DF1" w:rsidRDefault="00D25DF1" w:rsidP="005B5E3E">
      <w:pPr>
        <w:numPr>
          <w:ilvl w:val="0"/>
          <w:numId w:val="38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25DF1">
        <w:rPr>
          <w:rFonts w:ascii="Arial" w:hAnsi="Arial" w:cs="Arial"/>
          <w:b/>
          <w:color w:val="262626" w:themeColor="text1" w:themeTint="D9"/>
          <w:lang w:val="es-MX"/>
        </w:rPr>
        <w:t>Roya del tallo</w:t>
      </w: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Pr="005B5E3E" w:rsidRDefault="005B5E3E" w:rsidP="005B5E3E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-26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25DF1" w:rsidRPr="00634EDD" w:rsidTr="00D25DF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1" w:rsidRPr="00D25DF1" w:rsidRDefault="00D25DF1" w:rsidP="00D25DF1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5B5E3E" w:rsidRPr="005B5E3E" w:rsidRDefault="005B5E3E" w:rsidP="00D25DF1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 w:rsidRPr="005B5E3E">
        <w:rPr>
          <w:rFonts w:ascii="Arial" w:hAnsi="Arial" w:cs="Arial"/>
          <w:color w:val="262626" w:themeColor="text1" w:themeTint="D9"/>
          <w:lang w:val="es-MX"/>
        </w:rPr>
        <w:t>Porcentaje de área foliar afectada (0-100</w:t>
      </w:r>
      <w:r w:rsidR="00D25DF1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5B5E3E">
        <w:rPr>
          <w:rFonts w:ascii="Arial" w:hAnsi="Arial" w:cs="Arial"/>
          <w:color w:val="262626" w:themeColor="text1" w:themeTint="D9"/>
          <w:lang w:val="es-MX"/>
        </w:rPr>
        <w:t>%)</w:t>
      </w:r>
    </w:p>
    <w:p w:rsidR="005B5E3E" w:rsidRPr="005B5E3E" w:rsidRDefault="005B5E3E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5B5E3E" w:rsidRDefault="005B5E3E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D25DF1" w:rsidRDefault="00D25DF1" w:rsidP="00D25DF1">
      <w:pPr>
        <w:pStyle w:val="Ttulo2"/>
        <w:rPr>
          <w:rFonts w:cs="Arial"/>
          <w:color w:val="004A92"/>
          <w:sz w:val="20"/>
          <w:lang w:val="es-UY"/>
        </w:rPr>
      </w:pPr>
    </w:p>
    <w:p w:rsidR="00D25DF1" w:rsidRPr="00D25DF1" w:rsidRDefault="00D25DF1" w:rsidP="00D25DF1">
      <w:pPr>
        <w:rPr>
          <w:lang w:val="es-UY"/>
        </w:rPr>
      </w:pPr>
    </w:p>
    <w:p w:rsidR="008A722F" w:rsidRDefault="008A722F" w:rsidP="00D25DF1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 xml:space="preserve">II. </w:t>
      </w:r>
      <w:r w:rsidR="00BE016C">
        <w:rPr>
          <w:rFonts w:cs="Arial"/>
          <w:color w:val="004A92"/>
          <w:sz w:val="20"/>
          <w:lang w:val="es-UY"/>
        </w:rPr>
        <w:t>ACLARACIONES</w:t>
      </w:r>
    </w:p>
    <w:p w:rsidR="00481378" w:rsidRDefault="00481378" w:rsidP="00481378">
      <w:pPr>
        <w:rPr>
          <w:lang w:val="es-UY"/>
        </w:rPr>
      </w:pPr>
    </w:p>
    <w:p w:rsidR="00481378" w:rsidRPr="00481378" w:rsidRDefault="00481378" w:rsidP="00481378">
      <w:pPr>
        <w:rPr>
          <w:lang w:val="es-UY"/>
        </w:rPr>
      </w:pPr>
    </w:p>
    <w:p w:rsidR="00D25DF1" w:rsidRPr="00D25DF1" w:rsidRDefault="00D25DF1" w:rsidP="00D25DF1">
      <w:pPr>
        <w:rPr>
          <w:rFonts w:ascii="Arial" w:hAnsi="Arial" w:cs="Arial"/>
          <w:color w:val="262626" w:themeColor="text1" w:themeTint="D9"/>
          <w:lang w:val="es-MX"/>
        </w:rPr>
      </w:pPr>
    </w:p>
    <w:p w:rsidR="00D25DF1" w:rsidRPr="00D25DF1" w:rsidRDefault="00D25DF1" w:rsidP="00D25DF1">
      <w:pPr>
        <w:pStyle w:val="Prrafodelista"/>
        <w:numPr>
          <w:ilvl w:val="0"/>
          <w:numId w:val="39"/>
        </w:numPr>
        <w:rPr>
          <w:rFonts w:ascii="Arial" w:hAnsi="Arial" w:cs="Arial"/>
          <w:color w:val="262626" w:themeColor="text1" w:themeTint="D9"/>
          <w:lang w:val="es-MX"/>
        </w:rPr>
      </w:pPr>
      <w:r w:rsidRPr="00D25DF1">
        <w:rPr>
          <w:rFonts w:ascii="Arial" w:hAnsi="Arial" w:cs="Arial"/>
          <w:color w:val="262626" w:themeColor="text1" w:themeTint="D9"/>
          <w:lang w:val="es-MX"/>
        </w:rPr>
        <w:t xml:space="preserve">Las características Nº 1 y 2 se evalúan al final del </w:t>
      </w:r>
      <w:proofErr w:type="spellStart"/>
      <w:r w:rsidRPr="00D25DF1">
        <w:rPr>
          <w:rFonts w:ascii="Arial" w:hAnsi="Arial" w:cs="Arial"/>
          <w:color w:val="262626" w:themeColor="text1" w:themeTint="D9"/>
          <w:lang w:val="es-MX"/>
        </w:rPr>
        <w:t>macollamiento</w:t>
      </w:r>
      <w:proofErr w:type="spellEnd"/>
      <w:r w:rsidRPr="00D25DF1">
        <w:rPr>
          <w:rFonts w:ascii="Arial" w:hAnsi="Arial" w:cs="Arial"/>
          <w:color w:val="262626" w:themeColor="text1" w:themeTint="D9"/>
          <w:lang w:val="es-MX"/>
        </w:rPr>
        <w:t>.</w:t>
      </w:r>
    </w:p>
    <w:p w:rsidR="00D25DF1" w:rsidRPr="00D25DF1" w:rsidRDefault="00D25DF1" w:rsidP="00D25DF1">
      <w:pPr>
        <w:rPr>
          <w:rFonts w:ascii="Arial" w:hAnsi="Arial" w:cs="Arial"/>
          <w:color w:val="262626" w:themeColor="text1" w:themeTint="D9"/>
          <w:lang w:val="es-MX"/>
        </w:rPr>
      </w:pPr>
    </w:p>
    <w:p w:rsidR="00D25DF1" w:rsidRPr="00D25DF1" w:rsidRDefault="00D25DF1" w:rsidP="00D25DF1">
      <w:pPr>
        <w:pStyle w:val="Prrafodelista"/>
        <w:numPr>
          <w:ilvl w:val="0"/>
          <w:numId w:val="39"/>
        </w:numPr>
        <w:rPr>
          <w:rFonts w:ascii="Arial" w:hAnsi="Arial" w:cs="Arial"/>
          <w:color w:val="262626" w:themeColor="text1" w:themeTint="D9"/>
          <w:lang w:val="es-MX"/>
        </w:rPr>
      </w:pPr>
      <w:r w:rsidRPr="00D25DF1">
        <w:rPr>
          <w:rFonts w:ascii="Arial" w:hAnsi="Arial" w:cs="Arial"/>
          <w:color w:val="262626" w:themeColor="text1" w:themeTint="D9"/>
          <w:lang w:val="es-MX"/>
        </w:rPr>
        <w:t xml:space="preserve">Las características Nº 4 y 5 se evalúan al final del </w:t>
      </w:r>
      <w:proofErr w:type="spellStart"/>
      <w:r w:rsidRPr="00D25DF1">
        <w:rPr>
          <w:rFonts w:ascii="Arial" w:hAnsi="Arial" w:cs="Arial"/>
          <w:color w:val="262626" w:themeColor="text1" w:themeTint="D9"/>
          <w:lang w:val="es-MX"/>
        </w:rPr>
        <w:t>panojamiento</w:t>
      </w:r>
      <w:proofErr w:type="spellEnd"/>
      <w:r w:rsidRPr="00D25DF1">
        <w:rPr>
          <w:rFonts w:ascii="Arial" w:hAnsi="Arial" w:cs="Arial"/>
          <w:color w:val="262626" w:themeColor="text1" w:themeTint="D9"/>
          <w:lang w:val="es-MX"/>
        </w:rPr>
        <w:t xml:space="preserve"> en el año de siembra y en el 2º año.</w:t>
      </w:r>
    </w:p>
    <w:p w:rsidR="00D25DF1" w:rsidRPr="00D25DF1" w:rsidRDefault="00D25DF1" w:rsidP="00D25DF1">
      <w:pPr>
        <w:rPr>
          <w:rFonts w:ascii="Arial" w:hAnsi="Arial" w:cs="Arial"/>
          <w:color w:val="262626" w:themeColor="text1" w:themeTint="D9"/>
          <w:lang w:val="es-MX"/>
        </w:rPr>
      </w:pPr>
    </w:p>
    <w:p w:rsidR="00D25DF1" w:rsidRPr="00D25DF1" w:rsidRDefault="00D25DF1" w:rsidP="00D25DF1">
      <w:pPr>
        <w:pStyle w:val="Prrafodelista"/>
        <w:numPr>
          <w:ilvl w:val="0"/>
          <w:numId w:val="39"/>
        </w:numPr>
        <w:rPr>
          <w:rFonts w:ascii="Arial" w:hAnsi="Arial" w:cs="Arial"/>
          <w:color w:val="262626" w:themeColor="text1" w:themeTint="D9"/>
          <w:lang w:val="es-MX"/>
        </w:rPr>
      </w:pPr>
      <w:r w:rsidRPr="00D25DF1">
        <w:rPr>
          <w:rFonts w:ascii="Arial" w:hAnsi="Arial" w:cs="Arial"/>
          <w:color w:val="262626" w:themeColor="text1" w:themeTint="D9"/>
          <w:lang w:val="es-MX"/>
        </w:rPr>
        <w:t xml:space="preserve">Las características Nº 6 y 8 se evalúan al final del </w:t>
      </w:r>
      <w:proofErr w:type="spellStart"/>
      <w:r w:rsidRPr="00D25DF1">
        <w:rPr>
          <w:rFonts w:ascii="Arial" w:hAnsi="Arial" w:cs="Arial"/>
          <w:color w:val="262626" w:themeColor="text1" w:themeTint="D9"/>
          <w:lang w:val="es-MX"/>
        </w:rPr>
        <w:t>panojamiento</w:t>
      </w:r>
      <w:proofErr w:type="spellEnd"/>
      <w:r w:rsidRPr="00D25DF1">
        <w:rPr>
          <w:rFonts w:ascii="Arial" w:hAnsi="Arial" w:cs="Arial"/>
          <w:color w:val="262626" w:themeColor="text1" w:themeTint="D9"/>
          <w:lang w:val="es-MX"/>
        </w:rPr>
        <w:t>.</w:t>
      </w:r>
    </w:p>
    <w:p w:rsidR="00D25DF1" w:rsidRPr="00D25DF1" w:rsidRDefault="00D25DF1" w:rsidP="00D25DF1">
      <w:pPr>
        <w:rPr>
          <w:rFonts w:ascii="Arial" w:hAnsi="Arial" w:cs="Arial"/>
          <w:color w:val="262626" w:themeColor="text1" w:themeTint="D9"/>
          <w:lang w:val="es-MX"/>
        </w:rPr>
      </w:pPr>
    </w:p>
    <w:p w:rsidR="00D25DF1" w:rsidRPr="00D25DF1" w:rsidRDefault="00D25DF1" w:rsidP="00D25DF1">
      <w:pPr>
        <w:pStyle w:val="Prrafodelista"/>
        <w:numPr>
          <w:ilvl w:val="0"/>
          <w:numId w:val="39"/>
        </w:numPr>
        <w:rPr>
          <w:rFonts w:ascii="Arial" w:hAnsi="Arial" w:cs="Arial"/>
          <w:color w:val="262626" w:themeColor="text1" w:themeTint="D9"/>
          <w:lang w:val="es-MX"/>
        </w:rPr>
      </w:pPr>
      <w:r w:rsidRPr="00D25DF1">
        <w:rPr>
          <w:rFonts w:ascii="Arial" w:hAnsi="Arial" w:cs="Arial"/>
          <w:color w:val="262626" w:themeColor="text1" w:themeTint="D9"/>
          <w:lang w:val="es-MX"/>
        </w:rPr>
        <w:t>La característica Nº 9 se evalúa al comienzo de emergencia de inflorescencias.</w:t>
      </w:r>
    </w:p>
    <w:p w:rsidR="00D25DF1" w:rsidRPr="00D25DF1" w:rsidRDefault="00D25DF1" w:rsidP="00D25DF1">
      <w:pPr>
        <w:rPr>
          <w:rFonts w:ascii="Arial" w:hAnsi="Arial" w:cs="Arial"/>
          <w:color w:val="262626" w:themeColor="text1" w:themeTint="D9"/>
          <w:lang w:val="es-MX"/>
        </w:rPr>
      </w:pPr>
    </w:p>
    <w:p w:rsidR="00D25DF1" w:rsidRPr="00D25DF1" w:rsidRDefault="00D25DF1" w:rsidP="00D25DF1">
      <w:pPr>
        <w:pStyle w:val="Prrafodelista"/>
        <w:numPr>
          <w:ilvl w:val="0"/>
          <w:numId w:val="39"/>
        </w:numPr>
        <w:rPr>
          <w:rFonts w:ascii="Arial" w:hAnsi="Arial" w:cs="Arial"/>
          <w:color w:val="262626" w:themeColor="text1" w:themeTint="D9"/>
          <w:lang w:val="es-MX"/>
        </w:rPr>
      </w:pPr>
      <w:r w:rsidRPr="00D25DF1">
        <w:rPr>
          <w:rFonts w:ascii="Arial" w:hAnsi="Arial" w:cs="Arial"/>
          <w:color w:val="262626" w:themeColor="text1" w:themeTint="D9"/>
          <w:lang w:val="es-MX"/>
        </w:rPr>
        <w:t>La característica Nº 10 se evalúa luego de un corte con una altura de rastrojo de 10 cm.</w:t>
      </w:r>
    </w:p>
    <w:p w:rsidR="00D25DF1" w:rsidRPr="00D25DF1" w:rsidRDefault="00D25DF1" w:rsidP="00D25DF1">
      <w:pPr>
        <w:rPr>
          <w:rFonts w:ascii="Arial" w:hAnsi="Arial" w:cs="Arial"/>
          <w:color w:val="262626" w:themeColor="text1" w:themeTint="D9"/>
          <w:lang w:val="es-MX"/>
        </w:rPr>
      </w:pPr>
    </w:p>
    <w:p w:rsidR="00D25DF1" w:rsidRPr="00D25DF1" w:rsidRDefault="00D25DF1" w:rsidP="00D25DF1">
      <w:pPr>
        <w:pStyle w:val="Prrafodelista"/>
        <w:numPr>
          <w:ilvl w:val="0"/>
          <w:numId w:val="39"/>
        </w:numPr>
        <w:rPr>
          <w:rFonts w:ascii="Arial" w:hAnsi="Arial" w:cs="Arial"/>
          <w:color w:val="262626" w:themeColor="text1" w:themeTint="D9"/>
          <w:lang w:val="es-MX"/>
        </w:rPr>
      </w:pPr>
      <w:r w:rsidRPr="00D25DF1">
        <w:rPr>
          <w:rFonts w:ascii="Arial" w:hAnsi="Arial" w:cs="Arial"/>
          <w:color w:val="262626" w:themeColor="text1" w:themeTint="D9"/>
          <w:lang w:val="es-MX"/>
        </w:rPr>
        <w:t xml:space="preserve">La característica Nº 11 se evalúa al final del </w:t>
      </w:r>
      <w:proofErr w:type="spellStart"/>
      <w:r w:rsidRPr="00D25DF1">
        <w:rPr>
          <w:rFonts w:ascii="Arial" w:hAnsi="Arial" w:cs="Arial"/>
          <w:color w:val="262626" w:themeColor="text1" w:themeTint="D9"/>
          <w:lang w:val="es-MX"/>
        </w:rPr>
        <w:t>panojamiento</w:t>
      </w:r>
      <w:proofErr w:type="spellEnd"/>
      <w:r w:rsidRPr="00D25DF1">
        <w:rPr>
          <w:rFonts w:ascii="Arial" w:hAnsi="Arial" w:cs="Arial"/>
          <w:color w:val="262626" w:themeColor="text1" w:themeTint="D9"/>
          <w:lang w:val="es-MX"/>
        </w:rPr>
        <w:t>.</w:t>
      </w:r>
    </w:p>
    <w:p w:rsidR="00D25DF1" w:rsidRPr="00D25DF1" w:rsidRDefault="00D25DF1" w:rsidP="00D25DF1">
      <w:pPr>
        <w:rPr>
          <w:rFonts w:ascii="Arial" w:hAnsi="Arial" w:cs="Arial"/>
          <w:color w:val="262626" w:themeColor="text1" w:themeTint="D9"/>
          <w:lang w:val="es-MX"/>
        </w:rPr>
      </w:pPr>
    </w:p>
    <w:p w:rsidR="00D25DF1" w:rsidRPr="00D25DF1" w:rsidRDefault="00D25DF1" w:rsidP="00D25DF1">
      <w:pPr>
        <w:numPr>
          <w:ilvl w:val="0"/>
          <w:numId w:val="39"/>
        </w:numPr>
        <w:tabs>
          <w:tab w:val="num" w:pos="360"/>
        </w:tabs>
        <w:rPr>
          <w:rFonts w:ascii="Arial" w:hAnsi="Arial" w:cs="Arial"/>
          <w:color w:val="262626" w:themeColor="text1" w:themeTint="D9"/>
          <w:lang w:val="es-MX"/>
        </w:rPr>
      </w:pPr>
      <w:r w:rsidRPr="00D25DF1">
        <w:rPr>
          <w:rFonts w:ascii="Arial" w:hAnsi="Arial" w:cs="Arial"/>
          <w:color w:val="262626" w:themeColor="text1" w:themeTint="D9"/>
          <w:lang w:val="es-MX"/>
        </w:rPr>
        <w:t>La doble raya entre casilleros significa coma decimal.</w:t>
      </w:r>
    </w:p>
    <w:p w:rsidR="008A722F" w:rsidRPr="00D25DF1" w:rsidRDefault="008A722F" w:rsidP="008A722F">
      <w:pPr>
        <w:rPr>
          <w:rFonts w:ascii="Arial" w:hAnsi="Arial" w:cs="Arial"/>
          <w:color w:val="262626" w:themeColor="text1" w:themeTint="D9"/>
          <w:lang w:val="es-MX"/>
        </w:rPr>
      </w:pPr>
    </w:p>
    <w:p w:rsidR="00CF3FB4" w:rsidRPr="00D25DF1" w:rsidRDefault="00CF3FB4" w:rsidP="00CF3FB4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D25DF1" w:rsidRPr="004D3FF2" w:rsidRDefault="00D25DF1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DE6ACD" w:rsidRPr="00702D65" w:rsidRDefault="00DE6ACD" w:rsidP="00DE6ACD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  <w:r>
        <w:rPr>
          <w:rFonts w:cs="Arial"/>
          <w:color w:val="004A92"/>
          <w:sz w:val="20"/>
          <w:lang w:val="es-UY"/>
        </w:rPr>
        <w:lastRenderedPageBreak/>
        <w:t>III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DE6ACD" w:rsidRDefault="00DE6ACD" w:rsidP="00DE6ACD">
      <w:pPr>
        <w:rPr>
          <w:sz w:val="22"/>
          <w:lang w:val="es-MX"/>
        </w:rPr>
      </w:pPr>
    </w:p>
    <w:p w:rsidR="00DE6ACD" w:rsidRDefault="00DE6ACD" w:rsidP="00DE6ACD">
      <w:pPr>
        <w:rPr>
          <w:sz w:val="22"/>
          <w:lang w:val="es-MX"/>
        </w:rPr>
      </w:pPr>
      <w:bookmarkStart w:id="1" w:name="_GoBack"/>
      <w:bookmarkEnd w:id="1"/>
    </w:p>
    <w:p w:rsidR="00DE6ACD" w:rsidRPr="00702D65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</w:p>
    <w:p w:rsidR="00DE6ACD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</w:p>
    <w:p w:rsidR="00DE6ACD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DE6ACD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CD" w:rsidRPr="00FA219C" w:rsidRDefault="00DE6ACD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E6ACD" w:rsidRPr="00702D65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</w:p>
    <w:p w:rsidR="00DE6ACD" w:rsidRPr="00E8606A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DE6ACD" w:rsidRPr="00E8606A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</w:p>
    <w:p w:rsidR="00DE6ACD" w:rsidRPr="00702D65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</w:p>
    <w:p w:rsidR="00DE6ACD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</w:p>
    <w:p w:rsidR="00DE6ACD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</w:p>
    <w:p w:rsidR="00DE6ACD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</w:p>
    <w:p w:rsidR="00DE6ACD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</w:p>
    <w:p w:rsidR="00DE6ACD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</w:p>
    <w:p w:rsidR="00DE6ACD" w:rsidRDefault="00DE6ACD" w:rsidP="00DE6AC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DE6ACD" w:rsidRPr="00702D65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DE6ACD" w:rsidRPr="00702D65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DE6ACD" w:rsidRPr="00702D65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DE6ACD" w:rsidRPr="00702D65" w:rsidRDefault="00DE6ACD" w:rsidP="00DE6ACD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DE6ACD" w:rsidRPr="00702D65" w:rsidRDefault="00DE6ACD" w:rsidP="00DE6AC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DE6ACD" w:rsidRDefault="00DE6ACD" w:rsidP="00DE6AC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DE6ACD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DE6ACD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CD" w:rsidRPr="00FA219C" w:rsidRDefault="00DE6ACD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E6ACD" w:rsidRPr="00702D65" w:rsidRDefault="00DE6ACD" w:rsidP="00DE6AC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DE6ACD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CD" w:rsidRPr="00FA219C" w:rsidRDefault="00DE6ACD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E6ACD" w:rsidRDefault="00DE6ACD" w:rsidP="00DE6ACD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DE6ACD" w:rsidRPr="00702D65" w:rsidRDefault="00DE6ACD" w:rsidP="00DE6AC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DE6ACD" w:rsidRPr="00702D65" w:rsidRDefault="00DE6ACD" w:rsidP="00DE6ACD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DE6ACD" w:rsidRPr="00702D65" w:rsidRDefault="00DE6ACD" w:rsidP="00DE6ACD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702D65" w:rsidP="00FE335B">
      <w:pPr>
        <w:rPr>
          <w:rFonts w:ascii="Arial" w:hAnsi="Arial" w:cs="Arial"/>
          <w:color w:val="262626" w:themeColor="text1" w:themeTint="D9"/>
          <w:lang w:val="es-MX"/>
        </w:rPr>
      </w:pPr>
    </w:p>
    <w:sectPr w:rsidR="00702D65" w:rsidRPr="00702D65" w:rsidSect="009F37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567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A3" w:rsidRDefault="003B7EA3">
      <w:r>
        <w:separator/>
      </w:r>
    </w:p>
  </w:endnote>
  <w:endnote w:type="continuationSeparator" w:id="0">
    <w:p w:rsidR="003B7EA3" w:rsidRDefault="003B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A3" w:rsidRDefault="003B7EA3">
      <w:r>
        <w:separator/>
      </w:r>
    </w:p>
  </w:footnote>
  <w:footnote w:type="continuationSeparator" w:id="0">
    <w:p w:rsidR="003B7EA3" w:rsidRDefault="003B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78314B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72F4E8F1" wp14:editId="38995A71">
          <wp:simplePos x="0" y="0"/>
          <wp:positionH relativeFrom="margin">
            <wp:posOffset>-86360</wp:posOffset>
          </wp:positionH>
          <wp:positionV relativeFrom="paragraph">
            <wp:posOffset>-595059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B58517C"/>
    <w:multiLevelType w:val="hybridMultilevel"/>
    <w:tmpl w:val="521EB88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4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25458AC"/>
    <w:multiLevelType w:val="singleLevel"/>
    <w:tmpl w:val="1E642F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593531"/>
    <w:multiLevelType w:val="singleLevel"/>
    <w:tmpl w:val="99FAA70C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8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1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3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7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8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9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0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1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2" w15:restartNumberingAfterBreak="0">
    <w:nsid w:val="5BFA4183"/>
    <w:multiLevelType w:val="hybridMultilevel"/>
    <w:tmpl w:val="9F32A99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5" w15:restartNumberingAfterBreak="0">
    <w:nsid w:val="648640BB"/>
    <w:multiLevelType w:val="hybridMultilevel"/>
    <w:tmpl w:val="4ADC318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9" w15:restartNumberingAfterBreak="0">
    <w:nsid w:val="76FB597F"/>
    <w:multiLevelType w:val="singleLevel"/>
    <w:tmpl w:val="69F075F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30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1" w15:restartNumberingAfterBreak="0">
    <w:nsid w:val="78077349"/>
    <w:multiLevelType w:val="singleLevel"/>
    <w:tmpl w:val="1E64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33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07994"/>
    <w:multiLevelType w:val="singleLevel"/>
    <w:tmpl w:val="FD0E931E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3"/>
  </w:num>
  <w:num w:numId="10">
    <w:abstractNumId w:val="4"/>
  </w:num>
  <w:num w:numId="11">
    <w:abstractNumId w:val="8"/>
  </w:num>
  <w:num w:numId="12">
    <w:abstractNumId w:val="27"/>
  </w:num>
  <w:num w:numId="13">
    <w:abstractNumId w:val="9"/>
  </w:num>
  <w:num w:numId="14">
    <w:abstractNumId w:val="12"/>
  </w:num>
  <w:num w:numId="15">
    <w:abstractNumId w:val="30"/>
  </w:num>
  <w:num w:numId="16">
    <w:abstractNumId w:val="0"/>
  </w:num>
  <w:num w:numId="17">
    <w:abstractNumId w:val="3"/>
  </w:num>
  <w:num w:numId="18">
    <w:abstractNumId w:val="24"/>
  </w:num>
  <w:num w:numId="19">
    <w:abstractNumId w:val="16"/>
  </w:num>
  <w:num w:numId="20">
    <w:abstractNumId w:val="26"/>
  </w:num>
  <w:num w:numId="21">
    <w:abstractNumId w:val="21"/>
  </w:num>
  <w:num w:numId="22">
    <w:abstractNumId w:val="17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2"/>
  </w:num>
  <w:num w:numId="27">
    <w:abstractNumId w:val="28"/>
  </w:num>
  <w:num w:numId="28">
    <w:abstractNumId w:val="11"/>
  </w:num>
  <w:num w:numId="29">
    <w:abstractNumId w:val="19"/>
  </w:num>
  <w:num w:numId="30">
    <w:abstractNumId w:val="14"/>
  </w:num>
  <w:num w:numId="31">
    <w:abstractNumId w:val="15"/>
  </w:num>
  <w:num w:numId="32">
    <w:abstractNumId w:val="1"/>
  </w:num>
  <w:num w:numId="33">
    <w:abstractNumId w:val="31"/>
  </w:num>
  <w:num w:numId="34">
    <w:abstractNumId w:val="29"/>
  </w:num>
  <w:num w:numId="35">
    <w:abstractNumId w:val="7"/>
  </w:num>
  <w:num w:numId="36">
    <w:abstractNumId w:val="34"/>
  </w:num>
  <w:num w:numId="37">
    <w:abstractNumId w:val="5"/>
  </w:num>
  <w:num w:numId="38">
    <w:abstractNumId w:val="22"/>
  </w:num>
  <w:num w:numId="3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47907"/>
    <w:rsid w:val="000A1E25"/>
    <w:rsid w:val="000B1A98"/>
    <w:rsid w:val="000B743B"/>
    <w:rsid w:val="000D7230"/>
    <w:rsid w:val="00102455"/>
    <w:rsid w:val="00105209"/>
    <w:rsid w:val="001170BD"/>
    <w:rsid w:val="00127E51"/>
    <w:rsid w:val="001322BC"/>
    <w:rsid w:val="001330D5"/>
    <w:rsid w:val="001565D7"/>
    <w:rsid w:val="00164517"/>
    <w:rsid w:val="001A2488"/>
    <w:rsid w:val="001A5E2F"/>
    <w:rsid w:val="001C0B95"/>
    <w:rsid w:val="001C3F0E"/>
    <w:rsid w:val="001D6451"/>
    <w:rsid w:val="001F2284"/>
    <w:rsid w:val="001F2B2C"/>
    <w:rsid w:val="0020231C"/>
    <w:rsid w:val="00210935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E16FB"/>
    <w:rsid w:val="002E3613"/>
    <w:rsid w:val="002E69B5"/>
    <w:rsid w:val="0035238F"/>
    <w:rsid w:val="0039170F"/>
    <w:rsid w:val="00391C9E"/>
    <w:rsid w:val="003954D6"/>
    <w:rsid w:val="003A1741"/>
    <w:rsid w:val="003B164B"/>
    <w:rsid w:val="003B4D7B"/>
    <w:rsid w:val="003B7EA3"/>
    <w:rsid w:val="003D462B"/>
    <w:rsid w:val="003E0FD9"/>
    <w:rsid w:val="003F55D4"/>
    <w:rsid w:val="00422932"/>
    <w:rsid w:val="00423D89"/>
    <w:rsid w:val="00434C4C"/>
    <w:rsid w:val="0046097F"/>
    <w:rsid w:val="00466E09"/>
    <w:rsid w:val="00467E84"/>
    <w:rsid w:val="00474B23"/>
    <w:rsid w:val="00481378"/>
    <w:rsid w:val="00482C53"/>
    <w:rsid w:val="00487FA2"/>
    <w:rsid w:val="00490865"/>
    <w:rsid w:val="004A008B"/>
    <w:rsid w:val="004A0745"/>
    <w:rsid w:val="004A0AF5"/>
    <w:rsid w:val="004B7AFF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8562D"/>
    <w:rsid w:val="00586C3F"/>
    <w:rsid w:val="00587C13"/>
    <w:rsid w:val="005925B1"/>
    <w:rsid w:val="005B5E3E"/>
    <w:rsid w:val="005E302C"/>
    <w:rsid w:val="00634E6B"/>
    <w:rsid w:val="00641A7A"/>
    <w:rsid w:val="00670F30"/>
    <w:rsid w:val="00684A0C"/>
    <w:rsid w:val="00687E90"/>
    <w:rsid w:val="00693A78"/>
    <w:rsid w:val="006C3519"/>
    <w:rsid w:val="006C4CB2"/>
    <w:rsid w:val="00702D65"/>
    <w:rsid w:val="007073A7"/>
    <w:rsid w:val="00723024"/>
    <w:rsid w:val="007352E0"/>
    <w:rsid w:val="00742354"/>
    <w:rsid w:val="0075131E"/>
    <w:rsid w:val="007537A0"/>
    <w:rsid w:val="0078314B"/>
    <w:rsid w:val="007846D6"/>
    <w:rsid w:val="0078765A"/>
    <w:rsid w:val="00790C2B"/>
    <w:rsid w:val="007974C1"/>
    <w:rsid w:val="007A0538"/>
    <w:rsid w:val="007A1EB6"/>
    <w:rsid w:val="007A6BB3"/>
    <w:rsid w:val="007B1C0B"/>
    <w:rsid w:val="007C4A84"/>
    <w:rsid w:val="007C6E80"/>
    <w:rsid w:val="007C7215"/>
    <w:rsid w:val="007D4571"/>
    <w:rsid w:val="007E2194"/>
    <w:rsid w:val="007E421A"/>
    <w:rsid w:val="007F054D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D6176"/>
    <w:rsid w:val="008E33B0"/>
    <w:rsid w:val="008F5009"/>
    <w:rsid w:val="0090700E"/>
    <w:rsid w:val="009310AD"/>
    <w:rsid w:val="00940CCA"/>
    <w:rsid w:val="00955914"/>
    <w:rsid w:val="00960C9B"/>
    <w:rsid w:val="00967AC3"/>
    <w:rsid w:val="009D18AD"/>
    <w:rsid w:val="009F37DE"/>
    <w:rsid w:val="00A06F53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363C2"/>
    <w:rsid w:val="00B37E3C"/>
    <w:rsid w:val="00B52D96"/>
    <w:rsid w:val="00B63F93"/>
    <w:rsid w:val="00B75FED"/>
    <w:rsid w:val="00B76430"/>
    <w:rsid w:val="00B96DC5"/>
    <w:rsid w:val="00BB4C1E"/>
    <w:rsid w:val="00BC48F9"/>
    <w:rsid w:val="00BC7EF6"/>
    <w:rsid w:val="00BE016C"/>
    <w:rsid w:val="00C16EBD"/>
    <w:rsid w:val="00C36DB8"/>
    <w:rsid w:val="00C538B3"/>
    <w:rsid w:val="00C655E8"/>
    <w:rsid w:val="00CB7BC8"/>
    <w:rsid w:val="00CD495D"/>
    <w:rsid w:val="00CE2625"/>
    <w:rsid w:val="00CF0440"/>
    <w:rsid w:val="00CF3FB4"/>
    <w:rsid w:val="00CF6A58"/>
    <w:rsid w:val="00D216DF"/>
    <w:rsid w:val="00D23794"/>
    <w:rsid w:val="00D25DF1"/>
    <w:rsid w:val="00D338A0"/>
    <w:rsid w:val="00D37286"/>
    <w:rsid w:val="00D37DB5"/>
    <w:rsid w:val="00D41569"/>
    <w:rsid w:val="00D51D5D"/>
    <w:rsid w:val="00D63CCC"/>
    <w:rsid w:val="00D755A0"/>
    <w:rsid w:val="00D80FC1"/>
    <w:rsid w:val="00D96654"/>
    <w:rsid w:val="00D975C0"/>
    <w:rsid w:val="00DA1465"/>
    <w:rsid w:val="00DC51FC"/>
    <w:rsid w:val="00DD791B"/>
    <w:rsid w:val="00DE6ACD"/>
    <w:rsid w:val="00DF42A8"/>
    <w:rsid w:val="00E02FA4"/>
    <w:rsid w:val="00E030C2"/>
    <w:rsid w:val="00E14F03"/>
    <w:rsid w:val="00E34292"/>
    <w:rsid w:val="00E6128C"/>
    <w:rsid w:val="00E6769D"/>
    <w:rsid w:val="00E741FD"/>
    <w:rsid w:val="00E856B4"/>
    <w:rsid w:val="00E8606A"/>
    <w:rsid w:val="00EA1145"/>
    <w:rsid w:val="00ED6BC9"/>
    <w:rsid w:val="00F142A7"/>
    <w:rsid w:val="00F35CE2"/>
    <w:rsid w:val="00F456C2"/>
    <w:rsid w:val="00F861D6"/>
    <w:rsid w:val="00F92C70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00BCBE2F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4</Pages>
  <Words>381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91</cp:revision>
  <cp:lastPrinted>2017-01-31T14:13:00Z</cp:lastPrinted>
  <dcterms:created xsi:type="dcterms:W3CDTF">2017-01-04T18:28:00Z</dcterms:created>
  <dcterms:modified xsi:type="dcterms:W3CDTF">2017-05-11T18:30:00Z</dcterms:modified>
</cp:coreProperties>
</file>