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CC" w:rsidRPr="00BF628D" w:rsidRDefault="001407CC">
      <w:pPr>
        <w:pStyle w:val="Subttulo"/>
        <w:rPr>
          <w:rFonts w:cs="Arial"/>
          <w:color w:val="262626" w:themeColor="text1" w:themeTint="D9"/>
          <w:sz w:val="20"/>
        </w:rPr>
      </w:pPr>
    </w:p>
    <w:p w:rsidR="00BF628D" w:rsidRDefault="00BF628D">
      <w:pPr>
        <w:pStyle w:val="Subttulo"/>
        <w:rPr>
          <w:rFonts w:cs="Arial"/>
          <w:color w:val="262626" w:themeColor="text1" w:themeTint="D9"/>
          <w:sz w:val="20"/>
        </w:rPr>
      </w:pPr>
    </w:p>
    <w:p w:rsidR="00BF628D" w:rsidRPr="00BF628D" w:rsidRDefault="00BF628D">
      <w:pPr>
        <w:pStyle w:val="Subttulo"/>
        <w:rPr>
          <w:rFonts w:cs="Arial"/>
          <w:color w:val="262626" w:themeColor="text1" w:themeTint="D9"/>
          <w:sz w:val="20"/>
        </w:rPr>
      </w:pPr>
    </w:p>
    <w:p w:rsidR="001407CC" w:rsidRPr="00BF628D" w:rsidRDefault="0095025B">
      <w:pPr>
        <w:pStyle w:val="Subttulo"/>
        <w:rPr>
          <w:rFonts w:cs="Arial"/>
          <w:color w:val="262626" w:themeColor="text1" w:themeTint="D9"/>
          <w:sz w:val="20"/>
        </w:rPr>
      </w:pPr>
      <w:r w:rsidRPr="00BF628D">
        <w:rPr>
          <w:rFonts w:cs="Arial"/>
          <w:color w:val="262626" w:themeColor="text1" w:themeTint="D9"/>
          <w:sz w:val="20"/>
        </w:rPr>
        <w:t>FORMULARIO PARA EL ENVÍO DE</w:t>
      </w:r>
    </w:p>
    <w:p w:rsidR="001407CC" w:rsidRPr="00BF628D" w:rsidRDefault="0095025B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BF628D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1407CC" w:rsidRDefault="001407C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F628D" w:rsidRPr="00BF628D" w:rsidRDefault="00BF628D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1407CC" w:rsidRPr="004B146F" w:rsidRDefault="0095025B" w:rsidP="00BF628D">
      <w:pPr>
        <w:jc w:val="center"/>
        <w:rPr>
          <w:rFonts w:ascii="Arial" w:hAnsi="Arial" w:cs="Arial"/>
          <w:color w:val="004A92"/>
          <w:lang w:val="es-UY"/>
        </w:rPr>
      </w:pPr>
      <w:r w:rsidRPr="004B146F">
        <w:rPr>
          <w:rFonts w:ascii="Arial" w:hAnsi="Arial" w:cs="Arial"/>
          <w:b/>
          <w:color w:val="004A92"/>
          <w:lang w:val="es-UY"/>
        </w:rPr>
        <w:t xml:space="preserve">MOHA </w:t>
      </w:r>
      <w:r w:rsidRPr="004B146F">
        <w:rPr>
          <w:rFonts w:ascii="Arial" w:hAnsi="Arial" w:cs="Arial"/>
          <w:b/>
          <w:i/>
          <w:color w:val="004A92"/>
          <w:lang w:val="es-UY"/>
        </w:rPr>
        <w:t>(</w:t>
      </w:r>
      <w:proofErr w:type="spellStart"/>
      <w:r w:rsidRPr="004B146F">
        <w:rPr>
          <w:rFonts w:ascii="Arial" w:hAnsi="Arial" w:cs="Arial"/>
          <w:b/>
          <w:i/>
          <w:color w:val="004A92"/>
          <w:lang w:val="es-UY"/>
        </w:rPr>
        <w:t>Setaria</w:t>
      </w:r>
      <w:proofErr w:type="spellEnd"/>
      <w:r w:rsidRPr="004B146F">
        <w:rPr>
          <w:rFonts w:ascii="Arial" w:hAnsi="Arial" w:cs="Arial"/>
          <w:b/>
          <w:i/>
          <w:color w:val="004A92"/>
          <w:lang w:val="es-UY"/>
        </w:rPr>
        <w:t xml:space="preserve"> itálica)</w:t>
      </w:r>
      <w:r w:rsidRPr="004B146F">
        <w:rPr>
          <w:rFonts w:ascii="Arial" w:hAnsi="Arial" w:cs="Arial"/>
          <w:color w:val="004A92"/>
          <w:bdr w:val="single" w:sz="4" w:space="0" w:color="auto"/>
          <w:lang w:val="es-UY"/>
        </w:rPr>
        <w:t xml:space="preserve">       </w:t>
      </w:r>
      <w:r w:rsidRPr="004B146F">
        <w:rPr>
          <w:rFonts w:ascii="Arial" w:hAnsi="Arial" w:cs="Arial"/>
          <w:color w:val="004A92"/>
          <w:lang w:val="es-UY"/>
        </w:rPr>
        <w:t xml:space="preserve">      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</w:t>
      </w:r>
      <w:r w:rsidRPr="00BF628D">
        <w:rPr>
          <w:rFonts w:ascii="Arial" w:hAnsi="Arial" w:cs="Arial"/>
          <w:b/>
          <w:color w:val="262626" w:themeColor="text1" w:themeTint="D9"/>
          <w:lang w:val="es-ES_tradnl"/>
        </w:rPr>
        <w:t>0.1 kg</w:t>
      </w:r>
      <w:r w:rsidR="00BF628D">
        <w:rPr>
          <w:rFonts w:ascii="Arial" w:hAnsi="Arial" w:cs="Arial"/>
          <w:color w:val="262626" w:themeColor="text1" w:themeTint="D9"/>
          <w:lang w:val="es-ES_tradnl"/>
        </w:rPr>
        <w:t xml:space="preserve"> 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>de semilla.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</w:t>
      </w:r>
      <w:r w:rsidRPr="00BF628D">
        <w:rPr>
          <w:rFonts w:ascii="Arial" w:hAnsi="Arial" w:cs="Arial"/>
          <w:b/>
          <w:bCs/>
          <w:color w:val="262626" w:themeColor="text1" w:themeTint="D9"/>
          <w:lang w:val="es-ES_tradnl"/>
        </w:rPr>
        <w:t>totalmente libre de insectos vivos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, y cumpla como mínimo con el estándar de la semilla </w:t>
      </w:r>
      <w:r w:rsidRPr="00BF628D">
        <w:rPr>
          <w:rFonts w:ascii="Arial" w:hAnsi="Arial" w:cs="Arial"/>
          <w:b/>
          <w:bCs/>
          <w:color w:val="262626" w:themeColor="text1" w:themeTint="D9"/>
          <w:lang w:val="es-ES_tradnl"/>
        </w:rPr>
        <w:t>Categoría Fundación</w:t>
      </w:r>
      <w:r w:rsidR="00BF628D">
        <w:rPr>
          <w:rFonts w:ascii="Arial" w:hAnsi="Arial" w:cs="Arial"/>
          <w:color w:val="262626" w:themeColor="text1" w:themeTint="D9"/>
          <w:lang w:val="es-ES_tradnl"/>
        </w:rPr>
        <w:t xml:space="preserve">. 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>Además</w:t>
      </w:r>
      <w:r w:rsidR="00BF628D">
        <w:rPr>
          <w:rFonts w:ascii="Arial" w:hAnsi="Arial" w:cs="Arial"/>
          <w:color w:val="262626" w:themeColor="text1" w:themeTint="D9"/>
          <w:lang w:val="es-ES_tradnl"/>
        </w:rPr>
        <w:t>,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deberá cumplir los </w:t>
      </w:r>
      <w:r w:rsidRPr="00BF628D">
        <w:rPr>
          <w:rFonts w:ascii="Arial" w:hAnsi="Arial" w:cs="Arial"/>
          <w:b/>
          <w:bCs/>
          <w:color w:val="262626" w:themeColor="text1" w:themeTint="D9"/>
          <w:lang w:val="es-ES_tradnl"/>
        </w:rPr>
        <w:t>requisitos fitosanitarios de introducción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>.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Se establece como fecha límite para el recibo de muestras de semillas el día </w:t>
      </w:r>
      <w:r w:rsidRPr="00BF628D">
        <w:rPr>
          <w:rFonts w:ascii="Arial" w:hAnsi="Arial" w:cs="Arial"/>
          <w:b/>
          <w:color w:val="262626" w:themeColor="text1" w:themeTint="D9"/>
          <w:lang w:val="es-ES_tradnl"/>
        </w:rPr>
        <w:t>1 de setiembre de cada año.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Los cambios de nombre de los cultivares se indicarán poniendo el nombre anterior en la columna correspondiente. 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Default="001407CC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628D" w:rsidRPr="00BF628D" w:rsidRDefault="00BF628D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Nombre del Creador/Obtentor:   </w:t>
      </w:r>
    </w:p>
    <w:p w:rsidR="001407CC" w:rsidRPr="00BF628D" w:rsidRDefault="0095025B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1407CC" w:rsidRPr="00BF628D" w:rsidRDefault="0095025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>Teléfono: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ab/>
      </w:r>
      <w:r w:rsidRPr="00BF628D">
        <w:rPr>
          <w:rFonts w:ascii="Arial" w:hAnsi="Arial" w:cs="Arial"/>
          <w:color w:val="262626" w:themeColor="text1" w:themeTint="D9"/>
          <w:lang w:val="es-ES_tradnl"/>
        </w:rPr>
        <w:tab/>
      </w:r>
      <w:r w:rsidRPr="00BF628D">
        <w:rPr>
          <w:rFonts w:ascii="Arial" w:hAnsi="Arial" w:cs="Arial"/>
          <w:color w:val="262626" w:themeColor="text1" w:themeTint="D9"/>
          <w:lang w:val="es-ES_tradnl"/>
        </w:rPr>
        <w:tab/>
        <w:t xml:space="preserve">     Fax:      </w:t>
      </w:r>
      <w:r w:rsidR="00462A57">
        <w:rPr>
          <w:rFonts w:ascii="Arial" w:hAnsi="Arial" w:cs="Arial"/>
          <w:color w:val="262626" w:themeColor="text1" w:themeTint="D9"/>
          <w:lang w:val="es-ES_tradnl"/>
        </w:rPr>
        <w:t xml:space="preserve">                </w:t>
      </w:r>
      <w:r w:rsidR="00462A57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Pr="00BF628D" w:rsidRDefault="0095025B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ab/>
      </w:r>
      <w:r w:rsidRPr="00BF628D">
        <w:rPr>
          <w:rFonts w:ascii="Arial" w:hAnsi="Arial" w:cs="Arial"/>
          <w:color w:val="262626" w:themeColor="text1" w:themeTint="D9"/>
          <w:lang w:val="es-ES_tradnl"/>
        </w:rPr>
        <w:tab/>
      </w:r>
      <w:r w:rsidRPr="00BF628D">
        <w:rPr>
          <w:rFonts w:ascii="Arial" w:hAnsi="Arial" w:cs="Arial"/>
          <w:color w:val="262626" w:themeColor="text1" w:themeTint="D9"/>
          <w:lang w:val="es-ES_tradnl"/>
        </w:rPr>
        <w:tab/>
      </w:r>
      <w:r w:rsidRPr="00BF628D">
        <w:rPr>
          <w:rFonts w:ascii="Arial" w:hAnsi="Arial" w:cs="Arial"/>
          <w:color w:val="262626" w:themeColor="text1" w:themeTint="D9"/>
          <w:lang w:val="es-ES_tradnl"/>
        </w:rPr>
        <w:tab/>
        <w:t xml:space="preserve">        Firma:</w:t>
      </w:r>
    </w:p>
    <w:p w:rsidR="001407CC" w:rsidRPr="00BF628D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1407CC" w:rsidRDefault="001407C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BF628D" w:rsidRPr="00BF628D" w:rsidRDefault="00BF628D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  <w:gridCol w:w="2509"/>
        <w:gridCol w:w="1952"/>
        <w:gridCol w:w="1673"/>
      </w:tblGrid>
      <w:tr w:rsidR="00BF628D" w:rsidRPr="00BF628D">
        <w:trPr>
          <w:trHeight w:val="600"/>
          <w:jc w:val="center"/>
        </w:trPr>
        <w:tc>
          <w:tcPr>
            <w:tcW w:w="2510" w:type="dxa"/>
            <w:vAlign w:val="center"/>
          </w:tcPr>
          <w:p w:rsidR="001407CC" w:rsidRPr="00BF628D" w:rsidRDefault="0095025B" w:rsidP="00BF628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628D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509" w:type="dxa"/>
            <w:vAlign w:val="center"/>
          </w:tcPr>
          <w:p w:rsidR="001407CC" w:rsidRPr="00BF628D" w:rsidRDefault="0095025B" w:rsidP="00BF628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628D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*</w:t>
            </w:r>
          </w:p>
        </w:tc>
        <w:tc>
          <w:tcPr>
            <w:tcW w:w="1952" w:type="dxa"/>
            <w:vAlign w:val="center"/>
          </w:tcPr>
          <w:p w:rsidR="001407CC" w:rsidRPr="00BF628D" w:rsidRDefault="0095025B" w:rsidP="00BF628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628D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anterior</w:t>
            </w:r>
          </w:p>
        </w:tc>
        <w:tc>
          <w:tcPr>
            <w:tcW w:w="1673" w:type="dxa"/>
            <w:vAlign w:val="center"/>
          </w:tcPr>
          <w:p w:rsidR="001407CC" w:rsidRPr="00BF628D" w:rsidRDefault="0095025B" w:rsidP="00BF628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628D">
              <w:rPr>
                <w:rFonts w:ascii="Arial" w:hAnsi="Arial" w:cs="Arial"/>
                <w:color w:val="262626" w:themeColor="text1" w:themeTint="D9"/>
                <w:lang w:val="es-ES_tradnl"/>
              </w:rPr>
              <w:t>Años ya</w:t>
            </w:r>
          </w:p>
          <w:p w:rsidR="001407CC" w:rsidRPr="00BF628D" w:rsidRDefault="0095025B" w:rsidP="00BF628D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BF628D">
              <w:rPr>
                <w:rFonts w:ascii="Arial" w:hAnsi="Arial" w:cs="Arial"/>
                <w:color w:val="262626" w:themeColor="text1" w:themeTint="D9"/>
                <w:lang w:val="es-ES_tradnl"/>
              </w:rPr>
              <w:t>evaluado</w:t>
            </w:r>
          </w:p>
        </w:tc>
      </w:tr>
      <w:tr w:rsidR="00BF628D" w:rsidRPr="00BF628D" w:rsidTr="00462A57">
        <w:trPr>
          <w:trHeight w:val="526"/>
          <w:jc w:val="center"/>
        </w:trPr>
        <w:tc>
          <w:tcPr>
            <w:tcW w:w="2510" w:type="dxa"/>
            <w:vAlign w:val="center"/>
          </w:tcPr>
          <w:p w:rsidR="001407CC" w:rsidRPr="00BF628D" w:rsidRDefault="001407C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1407CC" w:rsidRPr="00BF628D" w:rsidRDefault="001407C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1407CC" w:rsidRPr="00BF628D" w:rsidRDefault="001407C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1407CC" w:rsidRPr="00BF628D" w:rsidRDefault="001407CC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F628D" w:rsidRPr="00BF628D" w:rsidTr="00462A57">
        <w:trPr>
          <w:trHeight w:val="526"/>
          <w:jc w:val="center"/>
        </w:trPr>
        <w:tc>
          <w:tcPr>
            <w:tcW w:w="2510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BF628D" w:rsidRPr="00BF628D" w:rsidTr="00462A57">
        <w:trPr>
          <w:trHeight w:val="526"/>
          <w:jc w:val="center"/>
        </w:trPr>
        <w:tc>
          <w:tcPr>
            <w:tcW w:w="2510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1407CC" w:rsidRPr="00BF628D" w:rsidTr="00462A57">
        <w:trPr>
          <w:trHeight w:val="526"/>
          <w:jc w:val="center"/>
        </w:trPr>
        <w:tc>
          <w:tcPr>
            <w:tcW w:w="2510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509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952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:rsidR="001407CC" w:rsidRPr="00BF628D" w:rsidRDefault="001407CC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1407CC" w:rsidRPr="00BF628D" w:rsidRDefault="001407CC">
      <w:pPr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BF628D" w:rsidRDefault="00BF628D">
      <w:pPr>
        <w:ind w:right="-143"/>
        <w:rPr>
          <w:rFonts w:ascii="Arial" w:hAnsi="Arial" w:cs="Arial"/>
          <w:color w:val="262626" w:themeColor="text1" w:themeTint="D9"/>
          <w:sz w:val="18"/>
          <w:lang w:val="es-ES_tradnl"/>
        </w:rPr>
      </w:pPr>
    </w:p>
    <w:p w:rsidR="00BF628D" w:rsidRDefault="00BF628D">
      <w:pPr>
        <w:ind w:right="-143"/>
        <w:rPr>
          <w:rFonts w:ascii="Arial" w:hAnsi="Arial" w:cs="Arial"/>
          <w:color w:val="262626" w:themeColor="text1" w:themeTint="D9"/>
          <w:sz w:val="18"/>
          <w:lang w:val="es-ES_tradnl"/>
        </w:rPr>
      </w:pPr>
    </w:p>
    <w:p w:rsidR="001407CC" w:rsidRPr="00BF628D" w:rsidRDefault="0095025B">
      <w:pPr>
        <w:ind w:right="-143"/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BF628D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* En caso de evaluarse bajo un código, se deberá indicar la </w:t>
      </w:r>
      <w:r w:rsidRPr="00BF628D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BF628D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 será considerada de carácter confidencial.</w:t>
      </w:r>
    </w:p>
    <w:p w:rsidR="001407CC" w:rsidRPr="00BF628D" w:rsidRDefault="001407CC">
      <w:pPr>
        <w:rPr>
          <w:rFonts w:ascii="Arial" w:hAnsi="Arial"/>
          <w:sz w:val="18"/>
          <w:lang w:val="es-ES_tradnl"/>
        </w:rPr>
      </w:pPr>
    </w:p>
    <w:p w:rsidR="001407CC" w:rsidRPr="00BF628D" w:rsidRDefault="001407CC">
      <w:pPr>
        <w:rPr>
          <w:rFonts w:ascii="Arial" w:hAnsi="Arial"/>
          <w:sz w:val="18"/>
          <w:lang w:val="es-ES_tradnl"/>
        </w:rPr>
      </w:pPr>
      <w:bookmarkStart w:id="0" w:name="_GoBack"/>
      <w:bookmarkEnd w:id="0"/>
    </w:p>
    <w:sectPr w:rsidR="001407CC" w:rsidRPr="00BF628D" w:rsidSect="00BF628D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8D" w:rsidRDefault="00BF628D" w:rsidP="00BF628D">
      <w:r>
        <w:separator/>
      </w:r>
    </w:p>
  </w:endnote>
  <w:endnote w:type="continuationSeparator" w:id="0">
    <w:p w:rsidR="00BF628D" w:rsidRDefault="00BF628D" w:rsidP="00BF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8D" w:rsidRDefault="004B146F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6F7D34" wp14:editId="3023225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46F" w:rsidRPr="00483E0D" w:rsidRDefault="004B146F" w:rsidP="004B146F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4B146F" w:rsidRPr="00483E0D" w:rsidRDefault="004B146F" w:rsidP="004B146F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06F7D34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4B146F" w:rsidRPr="00483E0D" w:rsidRDefault="004B146F" w:rsidP="004B146F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4B146F" w:rsidRPr="00483E0D" w:rsidRDefault="004B146F" w:rsidP="004B146F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8D" w:rsidRDefault="00BF628D" w:rsidP="00BF628D">
      <w:r>
        <w:separator/>
      </w:r>
    </w:p>
  </w:footnote>
  <w:footnote w:type="continuationSeparator" w:id="0">
    <w:p w:rsidR="00BF628D" w:rsidRDefault="00BF628D" w:rsidP="00BF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28D" w:rsidRDefault="009A46FE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-88167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46F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C10A2E4" wp14:editId="3545E6A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146F" w:rsidRPr="00483E0D" w:rsidRDefault="004B146F" w:rsidP="004B146F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4B146F" w:rsidRPr="00483E0D" w:rsidRDefault="004B146F" w:rsidP="004B146F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10A2E4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4B146F" w:rsidRPr="00483E0D" w:rsidRDefault="004B146F" w:rsidP="004B146F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4B146F" w:rsidRPr="00483E0D" w:rsidRDefault="004B146F" w:rsidP="004B146F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1A6B"/>
    <w:multiLevelType w:val="singleLevel"/>
    <w:tmpl w:val="2B4C7B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B"/>
    <w:rsid w:val="001407CC"/>
    <w:rsid w:val="00462A57"/>
    <w:rsid w:val="004B146F"/>
    <w:rsid w:val="0095025B"/>
    <w:rsid w:val="009A46FE"/>
    <w:rsid w:val="00BF628D"/>
    <w:rsid w:val="00D8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11E7C9A8"/>
  <w15:chartTrackingRefBased/>
  <w15:docId w15:val="{1D42BBF6-D59D-4965-9476-771E6F92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F62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628D"/>
    <w:rPr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BF62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28D"/>
    <w:rPr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7</cp:revision>
  <cp:lastPrinted>1998-07-31T19:00:00Z</cp:lastPrinted>
  <dcterms:created xsi:type="dcterms:W3CDTF">2017-01-04T19:20:00Z</dcterms:created>
  <dcterms:modified xsi:type="dcterms:W3CDTF">2017-05-11T18:58:00Z</dcterms:modified>
</cp:coreProperties>
</file>